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Uganda</w:t>
      </w:r>
      <w:r>
        <w:t xml:space="preserve"> </w:t>
      </w:r>
      <w:r>
        <w:t xml:space="preserve">Kampala</w:t>
      </w:r>
    </w:p>
    <w:bookmarkStart w:id="21" w:name="peer-review-report"/>
    <w:p>
      <w:pPr>
        <w:pStyle w:val="Heading1"/>
      </w:pPr>
      <w:r>
        <w:t xml:space="preserve">Peer Review Report</w:t>
      </w:r>
    </w:p>
    <w:bookmarkStart w:id="20" w:name="Xad9e5cf91953aba5118e195434f7143e94cf601"/>
    <w:p>
      <w:pPr>
        <w:pStyle w:val="Heading2"/>
      </w:pPr>
      <w:r>
        <w:t xml:space="preserve">Assessment of Political Performance and Governance Standards</w:t>
      </w:r>
    </w:p>
    <w:p>
      <w:pPr>
        <w:pStyle w:val="FirstParagraph"/>
      </w:pPr>
      <w:r>
        <w:rPr>
          <w:bCs/>
          <w:b/>
        </w:rPr>
        <w:t xml:space="preserve">Subject:</w:t>
      </w:r>
      <w:r>
        <w:t xml:space="preserve"> </w:t>
      </w:r>
      <w:r>
        <w:t xml:space="preserve">Evaluation of a Politician operating within the Kampala Capital City Authority (KCCA) jurisdiction.</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Independent Civic Governance &amp; Accountability Panel</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performance, ethical conduct, and public service delivery of a</w:t>
      </w:r>
      <w:r>
        <w:t xml:space="preserve"> </w:t>
      </w:r>
      <w:r>
        <w:rPr>
          <w:bCs/>
          <w:b/>
        </w:rPr>
        <w:t xml:space="preserve">Politician</w:t>
      </w:r>
      <w:r>
        <w:t xml:space="preserve"> </w:t>
      </w:r>
      <w:r>
        <w:t xml:space="preserve">serving in the administrative and political landscape of</w:t>
      </w:r>
      <w:r>
        <w:t xml:space="preserve"> </w:t>
      </w:r>
      <w:r>
        <w:rPr>
          <w:bCs/>
          <w:b/>
        </w:rPr>
        <w:t xml:space="preserve">Uganda Kampala</w:t>
      </w:r>
      <w:r>
        <w:t xml:space="preserve">. As the capital city of Uganda, Kampala faces unique challenges regarding urbanization, infrastructure development, and social welfare. Consequently, the role of any elected official or appointed leader is critical. This document aims to evaluate the subject against established democratic principles, local governance frameworks, and the specific expectations of the Kampala electorate.</w:t>
      </w:r>
    </w:p>
    <w:bookmarkEnd w:id="22"/>
    <w:bookmarkStart w:id="23" w:name="introduction-and-context"/>
    <w:p>
      <w:pPr>
        <w:pStyle w:val="Heading2"/>
      </w:pPr>
      <w:r>
        <w:t xml:space="preserve">2. Introduction and Context</w:t>
      </w:r>
    </w:p>
    <w:p>
      <w:pPr>
        <w:pStyle w:val="FirstParagraph"/>
      </w:pPr>
      <w:r>
        <w:t xml:space="preserve">The political environment in</w:t>
      </w:r>
      <w:r>
        <w:t xml:space="preserve"> </w:t>
      </w:r>
      <w:r>
        <w:rPr>
          <w:bCs/>
          <w:b/>
        </w:rPr>
        <w:t xml:space="preserve">Uganda Kampala</w:t>
      </w:r>
      <w:r>
        <w:t xml:space="preserve"> </w:t>
      </w:r>
      <w:r>
        <w:t xml:space="preserve">is dynamic and complex. It serves as the economic and cultural hub of the nation, requiring leaders who possess not only political acumen but also technical competence in urban management. This</w:t>
      </w:r>
      <w:r>
        <w:t xml:space="preserve"> </w:t>
      </w:r>
      <w:r>
        <w:rPr>
          <w:bCs/>
          <w:b/>
        </w:rPr>
        <w:t xml:space="preserve">Peer Review Report</w:t>
      </w:r>
      <w:r>
        <w:t xml:space="preserve"> </w:t>
      </w:r>
      <w:r>
        <w:t xml:space="preserve">was initiated to assess whether the</w:t>
      </w:r>
      <w:r>
        <w:t xml:space="preserve"> </w:t>
      </w:r>
      <w:r>
        <w:rPr>
          <w:bCs/>
          <w:b/>
        </w:rPr>
        <w:t xml:space="preserve">Politician</w:t>
      </w:r>
      <w:r>
        <w:t xml:space="preserve"> </w:t>
      </w:r>
      <w:r>
        <w:t xml:space="preserve">in question has fulfilled their mandate effectively. The review focuses on transparency, responsiveness to constituents, adherence to the Constitution of Uganda, and the implementation of development projects within the city limits.</w:t>
      </w:r>
    </w:p>
    <w:p>
      <w:pPr>
        <w:pStyle w:val="BodyText"/>
      </w:pPr>
      <w:r>
        <w:t xml:space="preserve">The methodology employed for this review includes an analysis of public records, constituent feedback mechanisms, attendance records in legislative or council sessions, and comparative performance metrics against peers in similar roles within the region.</w:t>
      </w:r>
    </w:p>
    <w:bookmarkEnd w:id="23"/>
    <w:bookmarkStart w:id="26" w:name="X9c331bcc9ced8b5fed4ffcdadd4030401564792"/>
    <w:p>
      <w:pPr>
        <w:pStyle w:val="Heading2"/>
      </w:pPr>
      <w:r>
        <w:t xml:space="preserve">3. Assessment of Governance and Policy Implementation</w:t>
      </w:r>
    </w:p>
    <w:bookmarkStart w:id="24" w:name="infrastructure-and-urban-development"/>
    <w:p>
      <w:pPr>
        <w:pStyle w:val="Heading3"/>
      </w:pPr>
      <w:r>
        <w:t xml:space="preserve">3.1 Infrastructure and Urban Development</w:t>
      </w:r>
    </w:p>
    <w:p>
      <w:pPr>
        <w:pStyle w:val="FirstParagraph"/>
      </w:pPr>
      <w:r>
        <w:t xml:space="preserve">A primary responsibility of a</w:t>
      </w:r>
      <w:r>
        <w:t xml:space="preserve"> </w:t>
      </w:r>
      <w:r>
        <w:rPr>
          <w:bCs/>
          <w:b/>
        </w:rPr>
        <w:t xml:space="preserve">Politician</w:t>
      </w:r>
      <w:r>
        <w:t xml:space="preserve"> </w:t>
      </w:r>
      <w:r>
        <w:t xml:space="preserve">in</w:t>
      </w:r>
      <w:r>
        <w:t xml:space="preserve"> </w:t>
      </w:r>
      <w:r>
        <w:rPr>
          <w:bCs/>
          <w:b/>
        </w:rPr>
        <w:t xml:space="preserve">Uganda Kampala</w:t>
      </w:r>
      <w:r>
        <w:t xml:space="preserve"> </w:t>
      </w:r>
      <w:r>
        <w:t xml:space="preserve">is advocating for and overseeing infrastructure projects. This</w:t>
      </w:r>
      <w:r>
        <w:t xml:space="preserve"> </w:t>
      </w:r>
      <w:r>
        <w:rPr>
          <w:bCs/>
          <w:b/>
        </w:rPr>
        <w:t xml:space="preserve">Peer Review Report</w:t>
      </w:r>
      <w:r>
        <w:t xml:space="preserve"> </w:t>
      </w:r>
      <w:r>
        <w:t xml:space="preserve">notes that the subject has been involved in several key initiatives aimed at improving road networks and drainage systems. However, the review highlights a need for greater oversight to ensure that projects are completed within budget and on schedule. The rapid growth of Kampala demands that political leaders prioritize sustainable urban planning over short-term political gains.</w:t>
      </w:r>
    </w:p>
    <w:bookmarkEnd w:id="24"/>
    <w:bookmarkStart w:id="25" w:name="public-service-delivery"/>
    <w:p>
      <w:pPr>
        <w:pStyle w:val="Heading3"/>
      </w:pPr>
      <w:r>
        <w:t xml:space="preserve">3.2 Public Service Delivery</w:t>
      </w:r>
    </w:p>
    <w:p>
      <w:pPr>
        <w:pStyle w:val="FirstParagraph"/>
      </w:pPr>
      <w:r>
        <w:t xml:space="preserve">The effectiveness of a leader is often measured by the quality of public services in their constituency. This report evaluates the</w:t>
      </w:r>
      <w:r>
        <w:t xml:space="preserve"> </w:t>
      </w:r>
      <w:r>
        <w:rPr>
          <w:bCs/>
          <w:b/>
        </w:rPr>
        <w:t xml:space="preserve">Politician</w:t>
      </w:r>
      <w:r>
        <w:t xml:space="preserve">'s engagement with health, education, and sanitation sectors. While there have been commendable efforts to engage with local community leaders, there are reports of inconsistencies in the distribution of resources. To enhance governance in</w:t>
      </w:r>
      <w:r>
        <w:t xml:space="preserve"> </w:t>
      </w:r>
      <w:r>
        <w:rPr>
          <w:bCs/>
          <w:b/>
        </w:rPr>
        <w:t xml:space="preserve">Uganda Kampala</w:t>
      </w:r>
      <w:r>
        <w:t xml:space="preserve">, the subject must ensure equitable access to services for all residents, regardless of their political affiliation.</w:t>
      </w:r>
    </w:p>
    <w:bookmarkEnd w:id="25"/>
    <w:bookmarkEnd w:id="26"/>
    <w:bookmarkStart w:id="27" w:name="ethical-conduct-and-integrity"/>
    <w:p>
      <w:pPr>
        <w:pStyle w:val="Heading2"/>
      </w:pPr>
      <w:r>
        <w:t xml:space="preserve">4. Ethical Conduct and Integrity</w:t>
      </w:r>
    </w:p>
    <w:p>
      <w:pPr>
        <w:pStyle w:val="FirstParagraph"/>
      </w:pPr>
      <w:r>
        <w:t xml:space="preserve">Integrity is the cornerstone of public trust. This</w:t>
      </w:r>
      <w:r>
        <w:t xml:space="preserve"> </w:t>
      </w:r>
      <w:r>
        <w:rPr>
          <w:bCs/>
          <w:b/>
        </w:rPr>
        <w:t xml:space="preserve">Peer Review Report</w:t>
      </w:r>
      <w:r>
        <w:t xml:space="preserve"> </w:t>
      </w:r>
      <w:r>
        <w:t xml:space="preserve">scrutinizes the ethical standards of the</w:t>
      </w:r>
      <w:r>
        <w:t xml:space="preserve"> </w:t>
      </w:r>
      <w:r>
        <w:rPr>
          <w:bCs/>
          <w:b/>
        </w:rPr>
        <w:t xml:space="preserve">Politician</w:t>
      </w:r>
      <w:r>
        <w:t xml:space="preserve">. The review examines compliance with the Anti-Corruption Act and other relevant Ugandan laws.</w:t>
      </w:r>
    </w:p>
    <w:p>
      <w:pPr>
        <w:numPr>
          <w:ilvl w:val="0"/>
          <w:numId w:val="1001"/>
        </w:numPr>
        <w:pStyle w:val="Compact"/>
      </w:pPr>
      <w:r>
        <w:rPr>
          <w:bCs/>
          <w:b/>
        </w:rPr>
        <w:t xml:space="preserve">Transparency:</w:t>
      </w:r>
      <w:r>
        <w:t xml:space="preserve"> </w:t>
      </w:r>
      <w:r>
        <w:t xml:space="preserve">The subject is encouraged to adopt more transparent financial reporting practices regarding constituency development funds.</w:t>
      </w:r>
    </w:p>
    <w:p>
      <w:pPr>
        <w:numPr>
          <w:ilvl w:val="0"/>
          <w:numId w:val="1001"/>
        </w:numPr>
        <w:pStyle w:val="Compact"/>
      </w:pPr>
      <w:r>
        <w:rPr>
          <w:bCs/>
          <w:b/>
        </w:rPr>
        <w:t xml:space="preserve">Conflict of Interest:</w:t>
      </w:r>
      <w:r>
        <w:t xml:space="preserve"> </w:t>
      </w:r>
      <w:r>
        <w:t xml:space="preserve">No major conflicts of interest were identified during this review period; however, continuous vigilance is required.</w:t>
      </w:r>
    </w:p>
    <w:p>
      <w:pPr>
        <w:numPr>
          <w:ilvl w:val="0"/>
          <w:numId w:val="1001"/>
        </w:numPr>
        <w:pStyle w:val="Compact"/>
      </w:pPr>
      <w:r>
        <w:rPr>
          <w:bCs/>
          <w:b/>
        </w:rPr>
        <w:t xml:space="preserve">Accountability:</w:t>
      </w:r>
      <w:r>
        <w:t xml:space="preserve"> </w:t>
      </w:r>
      <w:r>
        <w:t xml:space="preserve">The</w:t>
      </w:r>
      <w:r>
        <w:t xml:space="preserve"> </w:t>
      </w:r>
      <w:r>
        <w:rPr>
          <w:bCs/>
          <w:b/>
        </w:rPr>
        <w:t xml:space="preserve">Politician</w:t>
      </w:r>
      <w:r>
        <w:t xml:space="preserve"> </w:t>
      </w:r>
      <w:r>
        <w:t xml:space="preserve">must remain accessible to the media and the public to answer queries regarding their decisions and actions.</w:t>
      </w:r>
    </w:p>
    <w:p>
      <w:pPr>
        <w:pStyle w:val="FirstParagraph"/>
      </w:pPr>
      <w:r>
        <w:t xml:space="preserve">In the context of</w:t>
      </w:r>
      <w:r>
        <w:t xml:space="preserve"> </w:t>
      </w:r>
      <w:r>
        <w:rPr>
          <w:bCs/>
          <w:b/>
        </w:rPr>
        <w:t xml:space="preserve">Uganda Kampala</w:t>
      </w:r>
      <w:r>
        <w:t xml:space="preserve">, where public scrutiny is high, maintaining an unblemished ethical record is essential for long-term political viability and public confidence.</w:t>
      </w:r>
    </w:p>
    <w:bookmarkEnd w:id="27"/>
    <w:bookmarkStart w:id="28" w:name="X89b56dde0de386f356adaa3023f35288db589a0"/>
    <w:p>
      <w:pPr>
        <w:pStyle w:val="Heading2"/>
      </w:pPr>
      <w:r>
        <w:t xml:space="preserve">5. Constituent Engagement and Representation</w:t>
      </w:r>
    </w:p>
    <w:p>
      <w:pPr>
        <w:pStyle w:val="FirstParagraph"/>
      </w:pPr>
      <w:r>
        <w:t xml:space="preserve">A</w:t>
      </w:r>
      <w:r>
        <w:t xml:space="preserve"> </w:t>
      </w:r>
      <w:r>
        <w:rPr>
          <w:bCs/>
          <w:b/>
        </w:rPr>
        <w:t xml:space="preserve">Politician</w:t>
      </w:r>
      <w:r>
        <w:t xml:space="preserve"> </w:t>
      </w:r>
      <w:r>
        <w:t xml:space="preserve">serves as the bridge between the government and the people. This</w:t>
      </w:r>
      <w:r>
        <w:t xml:space="preserve"> </w:t>
      </w:r>
      <w:r>
        <w:rPr>
          <w:bCs/>
          <w:b/>
        </w:rPr>
        <w:t xml:space="preserve">Peer Review Report</w:t>
      </w:r>
      <w:r>
        <w:t xml:space="preserve"> </w:t>
      </w:r>
      <w:r>
        <w:t xml:space="preserve">assesses the subject's ability to listen to and represent the diverse population of</w:t>
      </w:r>
      <w:r>
        <w:t xml:space="preserve"> </w:t>
      </w:r>
      <w:r>
        <w:rPr>
          <w:bCs/>
          <w:b/>
        </w:rPr>
        <w:t xml:space="preserve">Uganda Kampala</w:t>
      </w:r>
      <w:r>
        <w:t xml:space="preserve">.</w:t>
      </w:r>
    </w:p>
    <w:p>
      <w:pPr>
        <w:pStyle w:val="BodyText"/>
      </w:pPr>
      <w:r>
        <w:t xml:space="preserve">The review finds that while the subject maintains a visible presence during election cycles, consistent engagement throughout the term is necessary. The diverse demographics of Kampala, including youth, women, and persons with disabilities, require inclusive dialogue. The subject is advised to establish structured forums for regular feedback to ensure that policy decisions reflect the genuine needs of the community.</w:t>
      </w:r>
    </w:p>
    <w:bookmarkEnd w:id="28"/>
    <w:bookmarkStart w:id="29"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Politician</w:t>
      </w:r>
      <w:r>
        <w:t xml:space="preserve"> </w:t>
      </w:r>
      <w:r>
        <w:t xml:space="preserve">to improve their performance in</w:t>
      </w:r>
      <w:r>
        <w:t xml:space="preserve"> </w:t>
      </w:r>
      <w:r>
        <w:rPr>
          <w:bCs/>
          <w:b/>
        </w:rPr>
        <w:t xml:space="preserve">Uganda Kampala</w:t>
      </w:r>
      <w:r>
        <w:t xml:space="preserve">:</w:t>
      </w:r>
    </w:p>
    <w:p>
      <w:pPr>
        <w:numPr>
          <w:ilvl w:val="0"/>
          <w:numId w:val="1002"/>
        </w:numPr>
        <w:pStyle w:val="Compact"/>
      </w:pPr>
      <w:r>
        <w:rPr>
          <w:bCs/>
          <w:b/>
        </w:rPr>
        <w:t xml:space="preserve">Enhance Project Monitoring:</w:t>
      </w:r>
      <w:r>
        <w:t xml:space="preserve"> </w:t>
      </w:r>
      <w:r>
        <w:t xml:space="preserve">Implement stricter monitoring mechanisms for all development projects to prevent delays and cost overruns.</w:t>
      </w:r>
    </w:p>
    <w:p>
      <w:pPr>
        <w:numPr>
          <w:ilvl w:val="0"/>
          <w:numId w:val="1002"/>
        </w:numPr>
        <w:pStyle w:val="Compact"/>
      </w:pPr>
      <w:r>
        <w:rPr>
          <w:bCs/>
          <w:b/>
        </w:rPr>
        <w:t xml:space="preserve">Strengthen Digital Presence:</w:t>
      </w:r>
      <w:r>
        <w:t xml:space="preserve"> </w:t>
      </w:r>
      <w:r>
        <w:t xml:space="preserve">Utilize digital platforms to improve communication and transparency with constituents.</w:t>
      </w:r>
    </w:p>
    <w:p>
      <w:pPr>
        <w:numPr>
          <w:ilvl w:val="0"/>
          <w:numId w:val="1002"/>
        </w:numPr>
        <w:pStyle w:val="Compact"/>
      </w:pPr>
      <w:r>
        <w:rPr>
          <w:bCs/>
          <w:b/>
        </w:rPr>
        <w:t xml:space="preserve">Promote Inclusivity:</w:t>
      </w:r>
      <w:r>
        <w:t xml:space="preserve"> </w:t>
      </w:r>
      <w:r>
        <w:t xml:space="preserve">Ensure that marginalized groups within Kampala are actively included in decision-making processes.</w:t>
      </w:r>
    </w:p>
    <w:p>
      <w:pPr>
        <w:numPr>
          <w:ilvl w:val="0"/>
          <w:numId w:val="1002"/>
        </w:numPr>
        <w:pStyle w:val="Compact"/>
      </w:pPr>
      <w:r>
        <w:rPr>
          <w:bCs/>
          <w:b/>
        </w:rPr>
        <w:t xml:space="preserve">Capacity Building:</w:t>
      </w:r>
      <w:r>
        <w:t xml:space="preserve"> </w:t>
      </w:r>
      <w:r>
        <w:t xml:space="preserve">Invest in continuous learning regarding modern urban governance and public administration.</w:t>
      </w:r>
    </w:p>
    <w:bookmarkEnd w:id="29"/>
    <w:bookmarkStart w:id="30" w:name="conclusion"/>
    <w:p>
      <w:pPr>
        <w:pStyle w:val="Heading3"/>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Politician</w:t>
      </w:r>
      <w:r>
        <w:t xml:space="preserve"> </w:t>
      </w:r>
      <w:r>
        <w:t xml:space="preserve">under review has demonstrated a commitment to public service in</w:t>
      </w:r>
      <w:r>
        <w:t xml:space="preserve"> </w:t>
      </w:r>
      <w:r>
        <w:rPr>
          <w:bCs/>
          <w:b/>
        </w:rPr>
        <w:t xml:space="preserve">Uganda Kampala</w:t>
      </w:r>
      <w:r>
        <w:t xml:space="preserve">, though there is significant room for improvement in areas of transparency, project oversight, and consistent constituent engagement. By addressing the recommendations outlined in this document, the subject can enhance their effectiveness and contribute more positively to the development and stability of the capital city. The ultimate goal of this review is to foster a culture of accountability and excellence in Ugandan political leadership.</w:t>
      </w:r>
    </w:p>
    <w:bookmarkEnd w:id="30"/>
    <w:p>
      <w:pPr>
        <w:pStyle w:val="BodyText"/>
      </w:pPr>
      <w:r>
        <w:t xml:space="preserve">© 2023 Independent Civic Governance &amp; Accountability Panel. All rights reserved.</w:t>
      </w:r>
    </w:p>
    <w:p>
      <w:pPr>
        <w:pStyle w:val="BodyText"/>
      </w:pPr>
      <w:r>
        <w:t xml:space="preserve">This document is intended for informational and evaluative purposes regarding political performance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Uganda Kampala</dc:title>
  <dc:creator/>
  <dc:language>en</dc:language>
  <cp:keywords/>
  <dcterms:created xsi:type="dcterms:W3CDTF">2026-10-10T03:53:47Z</dcterms:created>
  <dcterms:modified xsi:type="dcterms:W3CDTF">2026-10-10T03:53:47Z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