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Politician</w:t>
      </w:r>
      <w:r>
        <w:t xml:space="preserve"> </w:t>
      </w:r>
      <w:r>
        <w:t xml:space="preserve">Evaluation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Politician Performance and Public Service</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effectiveness, and public service contributions of a Politician operating within the jurisdiction of Houston, United States. The purpose of this review is to provide an objective, evidence-based evaluation of the Politician's actions, decisions, and overall impact on the community. Houston, as one of the largest and most diverse cities in the United States, presents unique challenges and opportunities for public officials. This report aims to highlight both strengths and areas for improvement, ensuring that the Politician's work aligns with the needs and expectations of Houston's residents.</w:t>
      </w:r>
    </w:p>
    <w:bookmarkEnd w:id="21"/>
    <w:bookmarkStart w:id="22" w:name="scope-of-the-review"/>
    <w:p>
      <w:pPr>
        <w:pStyle w:val="Heading2"/>
      </w:pPr>
      <w:r>
        <w:t xml:space="preserve">2. Scope of the Review</w:t>
      </w:r>
    </w:p>
    <w:p>
      <w:pPr>
        <w:pStyle w:val="FirstParagraph"/>
      </w:pPr>
      <w:r>
        <w:t xml:space="preserve">The scope of this Peer Review Report encompasses the Politician's activities over the past two years, focusing on key areas such as policy development, community engagement, fiscal responsibility, and responsiveness to constituents. The review considers the Politician's role within the broader context of Houston's governance structure, including interactions with city councils, local agencies, and community organizations. Additionally, the report evaluates the Politician's ability to address critical issues facing Houston, such as infrastructure development, public safety, economic growth, and environmental sustainability.</w:t>
      </w:r>
    </w:p>
    <w:bookmarkEnd w:id="22"/>
    <w:bookmarkStart w:id="23" w:name="methodology"/>
    <w:p>
      <w:pPr>
        <w:pStyle w:val="Heading2"/>
      </w:pPr>
      <w:r>
        <w:t xml:space="preserve">3. Methodology</w:t>
      </w:r>
    </w:p>
    <w:p>
      <w:pPr>
        <w:pStyle w:val="FirstParagraph"/>
      </w:pPr>
      <w:r>
        <w:t xml:space="preserve">This Peer Review Report was conducted using a comprehensive methodology that included:</w:t>
      </w:r>
    </w:p>
    <w:p>
      <w:pPr>
        <w:numPr>
          <w:ilvl w:val="0"/>
          <w:numId w:val="1001"/>
        </w:numPr>
        <w:pStyle w:val="Compact"/>
      </w:pPr>
      <w:r>
        <w:t xml:space="preserve">Analysis of public records, including voting records, policy proposals, and budget allocations.</w:t>
      </w:r>
    </w:p>
    <w:p>
      <w:pPr>
        <w:numPr>
          <w:ilvl w:val="0"/>
          <w:numId w:val="1001"/>
        </w:numPr>
        <w:pStyle w:val="Compact"/>
      </w:pPr>
      <w:r>
        <w:t xml:space="preserve">Interviews with constituents, community leaders, and fellow politicians in Houston.</w:t>
      </w:r>
    </w:p>
    <w:p>
      <w:pPr>
        <w:numPr>
          <w:ilvl w:val="0"/>
          <w:numId w:val="1001"/>
        </w:numPr>
        <w:pStyle w:val="Compact"/>
      </w:pPr>
      <w:r>
        <w:t xml:space="preserve">Review of media coverage and public statements made by the Politician.</w:t>
      </w:r>
    </w:p>
    <w:p>
      <w:pPr>
        <w:numPr>
          <w:ilvl w:val="0"/>
          <w:numId w:val="1001"/>
        </w:numPr>
        <w:pStyle w:val="Compact"/>
      </w:pPr>
      <w:r>
        <w:t xml:space="preserve">Assessment of the Politician's participation in city council meetings, public forums, and community events.</w:t>
      </w:r>
    </w:p>
    <w:p>
      <w:pPr>
        <w:numPr>
          <w:ilvl w:val="0"/>
          <w:numId w:val="1001"/>
        </w:numPr>
        <w:pStyle w:val="Compact"/>
      </w:pPr>
      <w:r>
        <w:t xml:space="preserve">Evaluation of the Politician's responsiveness to constituent concerns and inquiries.</w:t>
      </w:r>
    </w:p>
    <w:p>
      <w:pPr>
        <w:pStyle w:val="FirstParagraph"/>
      </w:pPr>
      <w:r>
        <w:t xml:space="preserve">The data collected was analyzed to provide a balanced and thorough evaluation of the Politician's performance.</w:t>
      </w:r>
    </w:p>
    <w:bookmarkEnd w:id="23"/>
    <w:bookmarkStart w:id="28" w:name="key-findings"/>
    <w:p>
      <w:pPr>
        <w:pStyle w:val="Heading2"/>
      </w:pPr>
      <w:r>
        <w:t xml:space="preserve">4. Key Findings</w:t>
      </w:r>
    </w:p>
    <w:bookmarkStart w:id="24" w:name="policy-development-and-implementation"/>
    <w:p>
      <w:pPr>
        <w:pStyle w:val="Heading3"/>
      </w:pPr>
      <w:r>
        <w:t xml:space="preserve">4.1 Policy Development and Implementation</w:t>
      </w:r>
    </w:p>
    <w:p>
      <w:pPr>
        <w:pStyle w:val="FirstParagraph"/>
      </w:pPr>
      <w:r>
        <w:t xml:space="preserve">The Politician has demonstrated a strong commitment to developing policies that address the needs of Houston's diverse population. Notable achievements include the introduction of initiatives aimed at improving public transportation, enhancing affordable housing options, and supporting small businesses. However, there are areas where policy implementation could be more effective, particularly in ensuring that programs reach underserved communities.</w:t>
      </w:r>
    </w:p>
    <w:bookmarkEnd w:id="24"/>
    <w:bookmarkStart w:id="25" w:name="community-engagement"/>
    <w:p>
      <w:pPr>
        <w:pStyle w:val="Heading3"/>
      </w:pPr>
      <w:r>
        <w:t xml:space="preserve">4.2 Community Engagement</w:t>
      </w:r>
    </w:p>
    <w:p>
      <w:pPr>
        <w:pStyle w:val="FirstParagraph"/>
      </w:pPr>
      <w:r>
        <w:t xml:space="preserve">The Politician has actively engaged with Houston's residents through town hall meetings, community forums, and social media platforms. This engagement has fostered a sense of transparency and accountability. Nevertheless, some constituents have expressed concerns about the Politician's accessibility and responsiveness to individual inquiries.</w:t>
      </w:r>
    </w:p>
    <w:bookmarkEnd w:id="25"/>
    <w:bookmarkStart w:id="26" w:name="fiscal-responsibility"/>
    <w:p>
      <w:pPr>
        <w:pStyle w:val="Heading3"/>
      </w:pPr>
      <w:r>
        <w:t xml:space="preserve">4.3 Fiscal Responsibility</w:t>
      </w:r>
    </w:p>
    <w:p>
      <w:pPr>
        <w:pStyle w:val="FirstParagraph"/>
      </w:pPr>
      <w:r>
        <w:t xml:space="preserve">The Politician has shown a commitment to fiscal responsibility by advocating for budget cuts in non-essential areas and prioritizing investments in critical infrastructure. However, there is room for improvement in communicating the rationale behind budget decisions to the public.</w:t>
      </w:r>
    </w:p>
    <w:bookmarkEnd w:id="26"/>
    <w:bookmarkStart w:id="27" w:name="responsiveness-to-constituents"/>
    <w:p>
      <w:pPr>
        <w:pStyle w:val="Heading3"/>
      </w:pPr>
      <w:r>
        <w:t xml:space="preserve">4.4 Responsiveness to Constituents</w:t>
      </w:r>
    </w:p>
    <w:p>
      <w:pPr>
        <w:pStyle w:val="FirstParagraph"/>
      </w:pPr>
      <w:r>
        <w:t xml:space="preserve">The Politician has made efforts to address constituent concerns, particularly in areas such as public safety and environmental issues. However, some residents have reported delays in receiving responses to their inquiries, which could undermine trust in the Politician's commitment to public service.</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Politician's effectiveness and public service in Houston:</w:t>
      </w:r>
    </w:p>
    <w:p>
      <w:pPr>
        <w:numPr>
          <w:ilvl w:val="0"/>
          <w:numId w:val="1002"/>
        </w:numPr>
        <w:pStyle w:val="Compact"/>
      </w:pPr>
      <w:r>
        <w:t xml:space="preserve">Strengthen policy implementation strategies to ensure that programs reach all segments of Houston's population, particularly underserved communities.</w:t>
      </w:r>
    </w:p>
    <w:p>
      <w:pPr>
        <w:numPr>
          <w:ilvl w:val="0"/>
          <w:numId w:val="1002"/>
        </w:numPr>
        <w:pStyle w:val="Compact"/>
      </w:pPr>
      <w:r>
        <w:t xml:space="preserve">Improve accessibility and responsiveness to constituent inquiries by establishing dedicated support staff or digital platforms for communication.</w:t>
      </w:r>
    </w:p>
    <w:p>
      <w:pPr>
        <w:numPr>
          <w:ilvl w:val="0"/>
          <w:numId w:val="1002"/>
        </w:numPr>
        <w:pStyle w:val="Compact"/>
      </w:pPr>
      <w:r>
        <w:t xml:space="preserve">Enhance transparency in budget decision-making by providing clear explanations of fiscal priorities and trade-offs to the public.</w:t>
      </w:r>
    </w:p>
    <w:p>
      <w:pPr>
        <w:numPr>
          <w:ilvl w:val="0"/>
          <w:numId w:val="1002"/>
        </w:numPr>
        <w:pStyle w:val="Compact"/>
      </w:pPr>
      <w:r>
        <w:t xml:space="preserve">Increase engagement with community organizations and stakeholders to foster collaboration and build trust.</w:t>
      </w:r>
    </w:p>
    <w:p>
      <w:pPr>
        <w:numPr>
          <w:ilvl w:val="0"/>
          <w:numId w:val="1002"/>
        </w:numPr>
        <w:pStyle w:val="Compact"/>
      </w:pPr>
      <w:r>
        <w:t xml:space="preserve">Prioritize long-term planning for critical issues such as infrastructure, public safety, and environmental sustainability.</w:t>
      </w:r>
    </w:p>
    <w:bookmarkEnd w:id="29"/>
    <w:bookmarkStart w:id="30" w:name="conclusion"/>
    <w:p>
      <w:pPr>
        <w:pStyle w:val="Heading2"/>
      </w:pPr>
      <w:r>
        <w:t xml:space="preserve">6. Conclusion</w:t>
      </w:r>
    </w:p>
    <w:p>
      <w:pPr>
        <w:pStyle w:val="FirstParagraph"/>
      </w:pPr>
      <w:r>
        <w:t xml:space="preserve">This Peer Review Report provides a comprehensive evaluation of the Politician's performance and public service in Houston, United States. While the Politician has demonstrated a strong commitment to addressing the needs of Houston's residents, there are areas where improvements can be made to enhance effectiveness and accountability. By implementing the recommendations outlined in this report, the Politician can better serve the diverse and dynamic community of Houston and contribute to its continued growth and prosperity.</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Peer Review Committee Member</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Politician Evaluation - Houston, United States</dc:title>
  <dc:creator/>
  <dc:language>en</dc:language>
  <cp:keywords/>
  <dcterms:created xsi:type="dcterms:W3CDTF">2026-10-10T05:54:52Z</dcterms:created>
  <dcterms:modified xsi:type="dcterms:W3CDTF">2026-10-10T05:54:52Z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