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Politician</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is prepared to evaluate the performance, conduct, and impact of a Politician operating within the jurisdiction of United States Los Angeles. The purpose of this document is to provide a comprehensive analysis based on peer assessments, public records, and community feedback. The review aims to ensure transparency, accountability, and adherence to ethical standards in public service.</w:t>
      </w:r>
    </w:p>
    <w:bookmarkEnd w:id="21"/>
    <w:bookmarkStart w:id="22" w:name="scope-of-review"/>
    <w:p>
      <w:pPr>
        <w:pStyle w:val="Heading2"/>
      </w:pPr>
      <w:r>
        <w:t xml:space="preserve">Scope of Review</w:t>
      </w:r>
    </w:p>
    <w:p>
      <w:pPr>
        <w:pStyle w:val="FirstParagraph"/>
      </w:pPr>
      <w:r>
        <w:t xml:space="preserve">The scope of this Peer Review Report encompasses the following areas:</w:t>
      </w:r>
    </w:p>
    <w:p>
      <w:pPr>
        <w:numPr>
          <w:ilvl w:val="0"/>
          <w:numId w:val="1001"/>
        </w:numPr>
        <w:pStyle w:val="Compact"/>
      </w:pPr>
      <w:r>
        <w:t xml:space="preserve">Legislative effectiveness and policy outcomes</w:t>
      </w:r>
    </w:p>
    <w:p>
      <w:pPr>
        <w:numPr>
          <w:ilvl w:val="0"/>
          <w:numId w:val="1001"/>
        </w:numPr>
        <w:pStyle w:val="Compact"/>
      </w:pPr>
      <w:r>
        <w:t xml:space="preserve">Ethical conduct and compliance with regulations</w:t>
      </w:r>
    </w:p>
    <w:p>
      <w:pPr>
        <w:numPr>
          <w:ilvl w:val="0"/>
          <w:numId w:val="1001"/>
        </w:numPr>
        <w:pStyle w:val="Compact"/>
      </w:pPr>
      <w:r>
        <w:t xml:space="preserve">Community engagement and responsiveness</w:t>
      </w:r>
    </w:p>
    <w:p>
      <w:pPr>
        <w:numPr>
          <w:ilvl w:val="0"/>
          <w:numId w:val="1001"/>
        </w:numPr>
        <w:pStyle w:val="Compact"/>
      </w:pPr>
      <w:r>
        <w:t xml:space="preserve">Financial transparency and resource management</w:t>
      </w:r>
    </w:p>
    <w:p>
      <w:pPr>
        <w:numPr>
          <w:ilvl w:val="0"/>
          <w:numId w:val="1001"/>
        </w:numPr>
        <w:pStyle w:val="Compact"/>
      </w:pPr>
      <w:r>
        <w:t xml:space="preserve">Collaboration with stakeholders and fellow officials</w:t>
      </w:r>
    </w:p>
    <w:p>
      <w:pPr>
        <w:pStyle w:val="FirstParagraph"/>
      </w:pPr>
      <w:r>
        <w:t xml:space="preserve">The review focuses on activities and decisions made by the Politician within the context of United States Los Angeles, considering the unique challenges and opportunities of this metropolitan area.</w:t>
      </w:r>
    </w:p>
    <w:bookmarkEnd w:id="22"/>
    <w:bookmarkStart w:id="23" w:name="methodology"/>
    <w:p>
      <w:pPr>
        <w:pStyle w:val="Heading2"/>
      </w:pPr>
      <w:r>
        <w:t xml:space="preserve">Methodology</w:t>
      </w:r>
    </w:p>
    <w:p>
      <w:pPr>
        <w:pStyle w:val="FirstParagraph"/>
      </w:pPr>
      <w:r>
        <w:t xml:space="preserve">The Peer Review Report was conducted using a multi-faceted approach:</w:t>
      </w:r>
    </w:p>
    <w:p>
      <w:pPr>
        <w:numPr>
          <w:ilvl w:val="0"/>
          <w:numId w:val="1002"/>
        </w:numPr>
        <w:pStyle w:val="Compact"/>
      </w:pPr>
      <w:r>
        <w:t xml:space="preserve">Interviews with peers, constituents, and experts</w:t>
      </w:r>
    </w:p>
    <w:p>
      <w:pPr>
        <w:numPr>
          <w:ilvl w:val="0"/>
          <w:numId w:val="1002"/>
        </w:numPr>
        <w:pStyle w:val="Compact"/>
      </w:pPr>
      <w:r>
        <w:t xml:space="preserve">Analysis of legislative records and voting history</w:t>
      </w:r>
    </w:p>
    <w:p>
      <w:pPr>
        <w:numPr>
          <w:ilvl w:val="0"/>
          <w:numId w:val="1002"/>
        </w:numPr>
        <w:pStyle w:val="Compact"/>
      </w:pPr>
      <w:r>
        <w:t xml:space="preserve">Review of public statements and media coverage</w:t>
      </w:r>
    </w:p>
    <w:p>
      <w:pPr>
        <w:numPr>
          <w:ilvl w:val="0"/>
          <w:numId w:val="1002"/>
        </w:numPr>
        <w:pStyle w:val="Compact"/>
      </w:pPr>
      <w:r>
        <w:t xml:space="preserve">Assessment of community projects and initiatives</w:t>
      </w:r>
    </w:p>
    <w:p>
      <w:pPr>
        <w:numPr>
          <w:ilvl w:val="0"/>
          <w:numId w:val="1002"/>
        </w:numPr>
        <w:pStyle w:val="Compact"/>
      </w:pPr>
      <w:r>
        <w:t xml:space="preserve">Evaluation of financial disclosures and campaign records</w:t>
      </w:r>
    </w:p>
    <w:p>
      <w:pPr>
        <w:pStyle w:val="FirstParagraph"/>
      </w:pPr>
      <w:r>
        <w:t xml:space="preserve">All data was collected and analyzed in accordance with established standards for peer reviews in public service.</w:t>
      </w:r>
    </w:p>
    <w:bookmarkEnd w:id="23"/>
    <w:bookmarkStart w:id="29" w:name="findings"/>
    <w:p>
      <w:pPr>
        <w:pStyle w:val="Heading2"/>
      </w:pPr>
      <w:r>
        <w:t xml:space="preserve">Findings</w:t>
      </w:r>
    </w:p>
    <w:bookmarkStart w:id="24" w:name="legislative-effectiveness"/>
    <w:p>
      <w:pPr>
        <w:pStyle w:val="Heading3"/>
      </w:pPr>
      <w:r>
        <w:t xml:space="preserve">Legislative Effectiveness</w:t>
      </w:r>
    </w:p>
    <w:p>
      <w:pPr>
        <w:pStyle w:val="FirstParagraph"/>
      </w:pPr>
      <w:r>
        <w:t xml:space="preserve">The Politician has demonstrated a strong commitment to addressing key issues in United States Los Angeles, including housing affordability, transportation infrastructure, and public safety. Several bills sponsored by the Politician have been successfully passed, contributing to positive outcomes for residents. However, there are areas where legislative efforts could be more impactful, particularly in addressing systemic inequalities.</w:t>
      </w:r>
    </w:p>
    <w:bookmarkEnd w:id="24"/>
    <w:bookmarkStart w:id="25" w:name="ethical-conduct"/>
    <w:p>
      <w:pPr>
        <w:pStyle w:val="Heading3"/>
      </w:pPr>
      <w:r>
        <w:t xml:space="preserve">Ethical Conduct</w:t>
      </w:r>
    </w:p>
    <w:p>
      <w:pPr>
        <w:pStyle w:val="FirstParagraph"/>
      </w:pPr>
      <w:r>
        <w:t xml:space="preserve">The Politician has generally adhered to ethical standards and regulations. No major violations have been identified during the review period. However, there have been minor concerns regarding conflicts of interest in certain business dealings, which should be addressed through stricter disclosure practices.</w:t>
      </w:r>
    </w:p>
    <w:bookmarkEnd w:id="25"/>
    <w:bookmarkStart w:id="26" w:name="community-engagement"/>
    <w:p>
      <w:pPr>
        <w:pStyle w:val="Heading3"/>
      </w:pPr>
      <w:r>
        <w:t xml:space="preserve">Community Engagement</w:t>
      </w:r>
    </w:p>
    <w:p>
      <w:pPr>
        <w:pStyle w:val="FirstParagraph"/>
      </w:pPr>
      <w:r>
        <w:t xml:space="preserve">The Politician has actively engaged with communities across United States Los Angeles, attending town halls, listening sessions, and local events. Feedback from constituents indicates a high level of satisfaction with the Politician's responsiveness and accessibility. Efforts to include diverse voices in decision-making processes have been commendable.</w:t>
      </w:r>
    </w:p>
    <w:bookmarkEnd w:id="26"/>
    <w:bookmarkStart w:id="27" w:name="financial-transparency"/>
    <w:p>
      <w:pPr>
        <w:pStyle w:val="Heading3"/>
      </w:pPr>
      <w:r>
        <w:t xml:space="preserve">Financial Transparency</w:t>
      </w:r>
    </w:p>
    <w:p>
      <w:pPr>
        <w:pStyle w:val="FirstParagraph"/>
      </w:pPr>
      <w:r>
        <w:t xml:space="preserve">Financial disclosures and campaign records have been reviewed and found to be largely transparent. The Politician has complied with reporting requirements, although there is room for improvement in providing more detailed information about funding sources and expenditures.</w:t>
      </w:r>
    </w:p>
    <w:bookmarkEnd w:id="27"/>
    <w:bookmarkStart w:id="28" w:name="collaboration"/>
    <w:p>
      <w:pPr>
        <w:pStyle w:val="Heading3"/>
      </w:pPr>
      <w:r>
        <w:t xml:space="preserve">Collaboration</w:t>
      </w:r>
    </w:p>
    <w:p>
      <w:pPr>
        <w:pStyle w:val="FirstParagraph"/>
      </w:pPr>
      <w:r>
        <w:t xml:space="preserve">The Politician has worked collaboratively with fellow officials, community leaders, and stakeholders to advance shared goals. This collaborative approach has been instrumental in achieving bipartisan support for several key initiatives in United States Los Angeles.</w:t>
      </w:r>
    </w:p>
    <w:bookmarkEnd w:id="28"/>
    <w:bookmarkEnd w:id="29"/>
    <w:bookmarkStart w:id="30" w:name="recommendations"/>
    <w:p>
      <w:pPr>
        <w:pStyle w:val="Heading2"/>
      </w:pPr>
      <w:r>
        <w:t xml:space="preserve">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Enhance legislative efforts to address systemic inequalities and promote equitable development in United States Los Angeles.</w:t>
      </w:r>
    </w:p>
    <w:p>
      <w:pPr>
        <w:numPr>
          <w:ilvl w:val="0"/>
          <w:numId w:val="1003"/>
        </w:numPr>
        <w:pStyle w:val="Compact"/>
      </w:pPr>
      <w:r>
        <w:t xml:space="preserve">Implement stricter conflict of interest policies and increase transparency in business dealings.</w:t>
      </w:r>
    </w:p>
    <w:p>
      <w:pPr>
        <w:numPr>
          <w:ilvl w:val="0"/>
          <w:numId w:val="1003"/>
        </w:numPr>
        <w:pStyle w:val="Compact"/>
      </w:pPr>
      <w:r>
        <w:t xml:space="preserve">Continue and expand community engagement initiatives to ensure all voices are heard and represented.</w:t>
      </w:r>
    </w:p>
    <w:p>
      <w:pPr>
        <w:numPr>
          <w:ilvl w:val="0"/>
          <w:numId w:val="1003"/>
        </w:numPr>
        <w:pStyle w:val="Compact"/>
      </w:pPr>
      <w:r>
        <w:t xml:space="preserve">Provide more detailed financial disclosures to maintain public trust and accountability.</w:t>
      </w:r>
    </w:p>
    <w:p>
      <w:pPr>
        <w:numPr>
          <w:ilvl w:val="0"/>
          <w:numId w:val="1003"/>
        </w:numPr>
        <w:pStyle w:val="Compact"/>
      </w:pPr>
      <w:r>
        <w:t xml:space="preserve">Strengthen collaboration with stakeholders to tackle complex challenges facing the city.</w:t>
      </w:r>
    </w:p>
    <w:bookmarkEnd w:id="30"/>
    <w:bookmarkStart w:id="31" w:name="conclusion"/>
    <w:p>
      <w:pPr>
        <w:pStyle w:val="Heading2"/>
      </w:pPr>
      <w:r>
        <w:t xml:space="preserve">Conclusion</w:t>
      </w:r>
    </w:p>
    <w:p>
      <w:pPr>
        <w:pStyle w:val="FirstParagraph"/>
      </w:pPr>
      <w:r>
        <w:t xml:space="preserve">This Peer Review Report provides a thorough evaluation of the Politician's performance and conduct in United States Los Angeles. While there are areas for improvement, the Politician has demonstrated a strong commitment to public service and has achieved notable successes. By implementing the recommendations outlined in this report, the Politician can further enhance their effectiveness and continue to serve the people of United States Los Angeles with integrity and dedication.</w:t>
      </w:r>
    </w:p>
    <w:bookmarkEnd w:id="31"/>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 United States Los Angeles</dc:title>
  <dc:creator/>
  <dc:language>en</dc:language>
  <cp:keywords/>
  <dcterms:created xsi:type="dcterms:W3CDTF">2026-10-10T03:21:45Z</dcterms:created>
  <dcterms:modified xsi:type="dcterms:W3CDTF">2026-10-10T03:21:45Z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