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Academic</w:t>
      </w:r>
      <w:r>
        <w:t xml:space="preserve"> </w:t>
      </w:r>
      <w:r>
        <w:t xml:space="preserve">Evaluation</w:t>
      </w:r>
    </w:p>
    <w:bookmarkStart w:id="20" w:name="peer-review-report"/>
    <w:p>
      <w:pPr>
        <w:pStyle w:val="Heading1"/>
      </w:pPr>
      <w:r>
        <w:t xml:space="preserve">Peer Review Report</w:t>
      </w:r>
    </w:p>
    <w:p>
      <w:pPr>
        <w:pStyle w:val="FirstParagraph"/>
      </w:pPr>
      <w:r>
        <w:t xml:space="preserve">Confidential Academic Evaluation Document</w:t>
      </w:r>
    </w:p>
    <w:bookmarkEnd w:id="20"/>
    <w:p>
      <w:pPr>
        <w:pStyle w:val="BodyText"/>
      </w:pPr>
      <w:r>
        <w:rPr>
          <w:bCs/>
          <w:b/>
        </w:rPr>
        <w:t xml:space="preserve">Date of Report:</w:t>
      </w:r>
      <w:r>
        <w:t xml:space="preserve"> </w:t>
      </w:r>
      <w:r>
        <w:t xml:space="preserve">October 24, 2023</w:t>
      </w:r>
    </w:p>
    <w:p>
      <w:pPr>
        <w:pStyle w:val="BodyText"/>
      </w:pPr>
      <w:r>
        <w:rPr>
          <w:bCs/>
          <w:b/>
        </w:rPr>
        <w:t xml:space="preserve">Location:</w:t>
      </w:r>
      <w:r>
        <w:t xml:space="preserve"> </w:t>
      </w:r>
      <w:r>
        <w:t xml:space="preserve">Algiers, Algeria</w:t>
      </w:r>
    </w:p>
    <w:p>
      <w:pPr>
        <w:pStyle w:val="BodyText"/>
      </w:pPr>
      <w:r>
        <w:rPr>
          <w:bCs/>
          <w:b/>
        </w:rPr>
        <w:t xml:space="preserve">Subject:</w:t>
      </w:r>
      <w:r>
        <w:t xml:space="preserve"> </w:t>
      </w:r>
      <w:r>
        <w:t xml:space="preserve">Professor [Name Redacted]</w:t>
      </w:r>
    </w:p>
    <w:p>
      <w:pPr>
        <w:pStyle w:val="BodyText"/>
      </w:pPr>
      <w:r>
        <w:rPr>
          <w:bCs/>
          <w:b/>
        </w:rPr>
        <w:t xml:space="preserve">Department:</w:t>
      </w:r>
      <w:r>
        <w:t xml:space="preserve"> </w:t>
      </w:r>
      <w:r>
        <w:t xml:space="preserve">Faculty of Sciences / Engineering</w:t>
      </w:r>
    </w:p>
    <w:p>
      <w:pPr>
        <w:pStyle w:val="BodyText"/>
      </w:pPr>
      <w:r>
        <w:rPr>
          <w:bCs/>
          <w:b/>
        </w:rPr>
        <w:t xml:space="preserve">Review Period:</w:t>
      </w:r>
      <w:r>
        <w:t xml:space="preserve"> </w:t>
      </w:r>
      <w:r>
        <w:t xml:space="preserve">Academic Year 2022-2023</w:t>
      </w:r>
    </w:p>
    <w:p>
      <w:pPr>
        <w:pStyle w:val="BodyText"/>
      </w:pPr>
      <w:r>
        <w:rPr>
          <w:bCs/>
          <w:b/>
        </w:rPr>
        <w:t xml:space="preserve">Reviewer:</w:t>
      </w:r>
      <w:r>
        <w:t xml:space="preserve"> </w:t>
      </w:r>
      <w:r>
        <w:t xml:space="preserve">Senior Academic Committee</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performance, academic contributions, and pedagogical effectiveness of the</w:t>
      </w:r>
      <w:r>
        <w:t xml:space="preserve"> </w:t>
      </w:r>
      <w:r>
        <w:rPr>
          <w:bCs/>
          <w:b/>
        </w:rPr>
        <w:t xml:space="preserve">Professor</w:t>
      </w:r>
      <w:r>
        <w:t xml:space="preserve"> </w:t>
      </w:r>
      <w:r>
        <w:t xml:space="preserve">currently serving within the higher education system in</w:t>
      </w:r>
      <w:r>
        <w:t xml:space="preserve"> </w:t>
      </w:r>
      <w:r>
        <w:rPr>
          <w:bCs/>
          <w:b/>
        </w:rPr>
        <w:t xml:space="preserve">Algeria, Algiers</w:t>
      </w:r>
      <w:r>
        <w:t xml:space="preserve">. The review process adheres to the rigorous standards set by the Ministry of Higher Education and Scientific Research of Algeria. The objective is to provide a comprehensive assessment that aligns with the national strategy for university excellence and the specific institutional goals of the university located in the capital, Algiers.</w:t>
      </w:r>
    </w:p>
    <w:p>
      <w:pPr>
        <w:pStyle w:val="BodyText"/>
      </w:pPr>
      <w:r>
        <w:t xml:space="preserve">The evaluation covers teaching methodologies, research output, administrative duties, and community engagement. The findings indicate that the</w:t>
      </w:r>
      <w:r>
        <w:t xml:space="preserve"> </w:t>
      </w:r>
      <w:r>
        <w:rPr>
          <w:bCs/>
          <w:b/>
        </w:rPr>
        <w:t xml:space="preserve">Professor</w:t>
      </w:r>
      <w:r>
        <w:t xml:space="preserve"> </w:t>
      </w:r>
      <w:r>
        <w:t xml:space="preserve">demonstrates a high level of competence and dedication, significantly contributing to the academic landscape of</w:t>
      </w:r>
      <w:r>
        <w:t xml:space="preserve"> </w:t>
      </w:r>
      <w:r>
        <w:rPr>
          <w:bCs/>
          <w:b/>
        </w:rPr>
        <w:t xml:space="preserve">Algiers</w:t>
      </w:r>
      <w:r>
        <w:t xml:space="preserve">. However, specific areas for professional development have been identified to further enhance their impact within the Algerian academic context.</w:t>
      </w:r>
    </w:p>
    <w:bookmarkEnd w:id="21"/>
    <w:bookmarkStart w:id="22" w:name="Xcd915585dafcd3dd945561f4bd12f82bac950b8"/>
    <w:p>
      <w:pPr>
        <w:pStyle w:val="Heading2"/>
      </w:pPr>
      <w:r>
        <w:t xml:space="preserve">2. Pedagogical Performance and Teaching Quality</w:t>
      </w:r>
    </w:p>
    <w:p>
      <w:pPr>
        <w:pStyle w:val="FirstParagraph"/>
      </w:pPr>
      <w:r>
        <w:t xml:space="preserve">The primary role of any</w:t>
      </w:r>
      <w:r>
        <w:t xml:space="preserve"> </w:t>
      </w:r>
      <w:r>
        <w:rPr>
          <w:bCs/>
          <w:b/>
        </w:rPr>
        <w:t xml:space="preserve">Professor</w:t>
      </w:r>
      <w:r>
        <w:t xml:space="preserve"> </w:t>
      </w:r>
      <w:r>
        <w:t xml:space="preserve">in the Algerian university system is the transmission of knowledge. During the review period, the</w:t>
      </w:r>
      <w:r>
        <w:t xml:space="preserve"> </w:t>
      </w:r>
      <w:r>
        <w:rPr>
          <w:bCs/>
          <w:b/>
        </w:rPr>
        <w:t xml:space="preserve">Professor</w:t>
      </w:r>
      <w:r>
        <w:t xml:space="preserve"> </w:t>
      </w:r>
      <w:r>
        <w:t xml:space="preserve">was observed conducting lectures and seminars in the core curriculum. The assessment reveals a strong command of the subject matter, delivered with clarity and precision. The</w:t>
      </w:r>
      <w:r>
        <w:t xml:space="preserve"> </w:t>
      </w:r>
      <w:r>
        <w:rPr>
          <w:bCs/>
          <w:b/>
        </w:rPr>
        <w:t xml:space="preserve">Professor</w:t>
      </w:r>
      <w:r>
        <w:t xml:space="preserve"> </w:t>
      </w:r>
      <w:r>
        <w:t xml:space="preserve">effectively utilizes modern pedagogical tools, moving beyond traditional rote learning methods often associated with older educational models in</w:t>
      </w:r>
      <w:r>
        <w:t xml:space="preserve"> </w:t>
      </w:r>
      <w:r>
        <w:rPr>
          <w:bCs/>
          <w:b/>
        </w:rPr>
        <w:t xml:space="preserve">Algeria</w:t>
      </w:r>
      <w:r>
        <w:t xml:space="preserve">.</w:t>
      </w:r>
    </w:p>
    <w:p>
      <w:pPr>
        <w:pStyle w:val="BodyText"/>
      </w:pPr>
      <w:r>
        <w:t xml:space="preserve">Student feedback collected from the faculty in</w:t>
      </w:r>
      <w:r>
        <w:t xml:space="preserve"> </w:t>
      </w:r>
      <w:r>
        <w:rPr>
          <w:bCs/>
          <w:b/>
        </w:rPr>
        <w:t xml:space="preserve">Algiers</w:t>
      </w:r>
      <w:r>
        <w:t xml:space="preserve"> </w:t>
      </w:r>
      <w:r>
        <w:t xml:space="preserve">highlights the</w:t>
      </w:r>
      <w:r>
        <w:t xml:space="preserve"> </w:t>
      </w:r>
      <w:r>
        <w:rPr>
          <w:bCs/>
          <w:b/>
        </w:rPr>
        <w:t xml:space="preserve">Professor</w:t>
      </w:r>
      <w:r>
        <w:t xml:space="preserve">'s ability to engage students in critical thinking. The</w:t>
      </w:r>
      <w:r>
        <w:t xml:space="preserve"> </w:t>
      </w:r>
      <w:r>
        <w:rPr>
          <w:bCs/>
          <w:b/>
        </w:rPr>
        <w:t xml:space="preserve">Professor</w:t>
      </w:r>
      <w:r>
        <w:t xml:space="preserve"> </w:t>
      </w:r>
      <w:r>
        <w:t xml:space="preserve">encourages active participation and fosters an inclusive classroom environment. Furthermore, the alignment of course materials with the national educational standards and the specific requirements of the Algerian labor market is evident. The</w:t>
      </w:r>
      <w:r>
        <w:t xml:space="preserve"> </w:t>
      </w:r>
      <w:r>
        <w:rPr>
          <w:bCs/>
          <w:b/>
        </w:rPr>
        <w:t xml:space="preserve">Professor</w:t>
      </w:r>
      <w:r>
        <w:t xml:space="preserve"> </w:t>
      </w:r>
      <w:r>
        <w:t xml:space="preserve">has successfully integrated bilingual resources (French and English) where appropriate, reflecting the linguistic realities of higher education in</w:t>
      </w:r>
      <w:r>
        <w:t xml:space="preserve"> </w:t>
      </w:r>
      <w:r>
        <w:rPr>
          <w:bCs/>
          <w:b/>
        </w:rPr>
        <w:t xml:space="preserve">Algiers</w:t>
      </w:r>
      <w:r>
        <w:t xml:space="preserve">.</w:t>
      </w:r>
    </w:p>
    <w:bookmarkEnd w:id="22"/>
    <w:bookmarkStart w:id="23" w:name="X9875a58ab5f99997207b79ca38a07ac6de45c37"/>
    <w:p>
      <w:pPr>
        <w:pStyle w:val="Heading2"/>
      </w:pPr>
      <w:r>
        <w:t xml:space="preserve">3. Research Output and Scholarly Contribution</w:t>
      </w:r>
    </w:p>
    <w:p>
      <w:pPr>
        <w:pStyle w:val="FirstParagraph"/>
      </w:pPr>
      <w:r>
        <w:t xml:space="preserve">Research excellence is a critical metric in this</w:t>
      </w:r>
      <w:r>
        <w:t xml:space="preserve"> </w:t>
      </w:r>
      <w:r>
        <w:rPr>
          <w:bCs/>
          <w:b/>
        </w:rPr>
        <w:t xml:space="preserve">Peer Review Report</w:t>
      </w:r>
      <w:r>
        <w:t xml:space="preserve">. The</w:t>
      </w:r>
      <w:r>
        <w:t xml:space="preserve"> </w:t>
      </w:r>
      <w:r>
        <w:rPr>
          <w:bCs/>
          <w:b/>
        </w:rPr>
        <w:t xml:space="preserve">Professor</w:t>
      </w:r>
      <w:r>
        <w:t xml:space="preserve"> </w:t>
      </w:r>
      <w:r>
        <w:t xml:space="preserve">has maintained a consistent publication record in reputable international and national journals. The research topics selected are highly relevant to the socio-economic and scientific challenges facing</w:t>
      </w:r>
      <w:r>
        <w:t xml:space="preserve"> </w:t>
      </w:r>
      <w:r>
        <w:rPr>
          <w:bCs/>
          <w:b/>
        </w:rPr>
        <w:t xml:space="preserve">Algeria</w:t>
      </w:r>
      <w:r>
        <w:t xml:space="preserve"> </w:t>
      </w:r>
      <w:r>
        <w:t xml:space="preserve">today. Notably, the</w:t>
      </w:r>
      <w:r>
        <w:t xml:space="preserve"> </w:t>
      </w:r>
      <w:r>
        <w:rPr>
          <w:bCs/>
          <w:b/>
        </w:rPr>
        <w:t xml:space="preserve">Professor</w:t>
      </w:r>
      <w:r>
        <w:t xml:space="preserve"> </w:t>
      </w:r>
      <w:r>
        <w:t xml:space="preserve">has contributed to projects that address local issues in</w:t>
      </w:r>
      <w:r>
        <w:t xml:space="preserve"> </w:t>
      </w:r>
      <w:r>
        <w:rPr>
          <w:bCs/>
          <w:b/>
        </w:rPr>
        <w:t xml:space="preserve">Algiers</w:t>
      </w:r>
      <w:r>
        <w:t xml:space="preserve">, such as urban development, environmental sustainability, or technological innovation, depending on their specific field.</w:t>
      </w:r>
    </w:p>
    <w:p>
      <w:pPr>
        <w:pStyle w:val="BodyText"/>
      </w:pPr>
      <w:r>
        <w:t xml:space="preserve">The</w:t>
      </w:r>
      <w:r>
        <w:t xml:space="preserve"> </w:t>
      </w:r>
      <w:r>
        <w:rPr>
          <w:bCs/>
          <w:b/>
        </w:rPr>
        <w:t xml:space="preserve">Professor</w:t>
      </w:r>
      <w:r>
        <w:t xml:space="preserve"> </w:t>
      </w:r>
      <w:r>
        <w:t xml:space="preserve">actively participates in scientific conferences both within</w:t>
      </w:r>
      <w:r>
        <w:t xml:space="preserve"> </w:t>
      </w:r>
      <w:r>
        <w:rPr>
          <w:bCs/>
          <w:b/>
        </w:rPr>
        <w:t xml:space="preserve">Algeria</w:t>
      </w:r>
      <w:r>
        <w:t xml:space="preserve"> </w:t>
      </w:r>
      <w:r>
        <w:t xml:space="preserve">and internationally, thereby enhancing the visibility of the institution in</w:t>
      </w:r>
      <w:r>
        <w:t xml:space="preserve"> </w:t>
      </w:r>
      <w:r>
        <w:rPr>
          <w:bCs/>
          <w:b/>
        </w:rPr>
        <w:t xml:space="preserve">Algiers</w:t>
      </w:r>
      <w:r>
        <w:t xml:space="preserve">. Collaboration with other researchers in the region is strong, and the</w:t>
      </w:r>
      <w:r>
        <w:t xml:space="preserve"> </w:t>
      </w:r>
      <w:r>
        <w:rPr>
          <w:bCs/>
          <w:b/>
        </w:rPr>
        <w:t xml:space="preserve">Professor</w:t>
      </w:r>
      <w:r>
        <w:t xml:space="preserve"> </w:t>
      </w:r>
      <w:r>
        <w:t xml:space="preserve">has successfully secured funding for research initiatives. This commitment to scholarly inquiry ensures that the</w:t>
      </w:r>
      <w:r>
        <w:t xml:space="preserve"> </w:t>
      </w:r>
      <w:r>
        <w:rPr>
          <w:bCs/>
          <w:b/>
        </w:rPr>
        <w:t xml:space="preserve">Professor</w:t>
      </w:r>
      <w:r>
        <w:t xml:space="preserve"> </w:t>
      </w:r>
      <w:r>
        <w:t xml:space="preserve">remains at the forefront of their discipline, bringing cutting-edge knowledge back to the classroom in</w:t>
      </w:r>
      <w:r>
        <w:t xml:space="preserve"> </w:t>
      </w:r>
      <w:r>
        <w:rPr>
          <w:bCs/>
          <w:b/>
        </w:rPr>
        <w:t xml:space="preserve">Algiers</w:t>
      </w:r>
      <w:r>
        <w:t xml:space="preserve">.</w:t>
      </w:r>
    </w:p>
    <w:bookmarkEnd w:id="23"/>
    <w:bookmarkStart w:id="24" w:name="Xf10021e44b220ac97fdb5a029f6190926aa2096"/>
    <w:p>
      <w:pPr>
        <w:pStyle w:val="Heading2"/>
      </w:pPr>
      <w:r>
        <w:t xml:space="preserve">4. Administrative Duties and Institutional Service</w:t>
      </w:r>
    </w:p>
    <w:p>
      <w:pPr>
        <w:pStyle w:val="FirstParagraph"/>
      </w:pPr>
      <w:r>
        <w:t xml:space="preserve">Beyond teaching and research, the</w:t>
      </w:r>
      <w:r>
        <w:t xml:space="preserve"> </w:t>
      </w:r>
      <w:r>
        <w:rPr>
          <w:bCs/>
          <w:b/>
        </w:rPr>
        <w:t xml:space="preserve">Professor</w:t>
      </w:r>
      <w:r>
        <w:t xml:space="preserve"> </w:t>
      </w:r>
      <w:r>
        <w:t xml:space="preserve">has fulfilled their administrative responsibilities with diligence. In the context of the Algerian university structure, this includes participation in departmental meetings, curriculum committees, and examination boards. The</w:t>
      </w:r>
      <w:r>
        <w:t xml:space="preserve"> </w:t>
      </w:r>
      <w:r>
        <w:rPr>
          <w:bCs/>
          <w:b/>
        </w:rPr>
        <w:t xml:space="preserve">Professor</w:t>
      </w:r>
      <w:r>
        <w:t xml:space="preserve"> </w:t>
      </w:r>
      <w:r>
        <w:t xml:space="preserve">has demonstrated leadership qualities, often taking the initiative to organize workshops and seminars that benefit the broader academic community in</w:t>
      </w:r>
      <w:r>
        <w:t xml:space="preserve"> </w:t>
      </w:r>
      <w:r>
        <w:rPr>
          <w:bCs/>
          <w:b/>
        </w:rPr>
        <w:t xml:space="preserve">Algiers</w:t>
      </w:r>
      <w:r>
        <w:t xml:space="preserve">.</w:t>
      </w:r>
    </w:p>
    <w:p>
      <w:pPr>
        <w:pStyle w:val="BodyText"/>
      </w:pPr>
      <w:r>
        <w:t xml:space="preserve">The</w:t>
      </w:r>
      <w:r>
        <w:t xml:space="preserve"> </w:t>
      </w:r>
      <w:r>
        <w:rPr>
          <w:bCs/>
          <w:b/>
        </w:rPr>
        <w:t xml:space="preserve">Professor</w:t>
      </w:r>
      <w:r>
        <w:t xml:space="preserve"> </w:t>
      </w:r>
      <w:r>
        <w:t xml:space="preserve">plays a vital role in mentoring junior faculty members and doctoral students. This mentorship is crucial for the sustainability of the academic workforce in</w:t>
      </w:r>
      <w:r>
        <w:t xml:space="preserve"> </w:t>
      </w:r>
      <w:r>
        <w:rPr>
          <w:bCs/>
          <w:b/>
        </w:rPr>
        <w:t xml:space="preserve">Algeria</w:t>
      </w:r>
      <w:r>
        <w:t xml:space="preserve">. The</w:t>
      </w:r>
      <w:r>
        <w:t xml:space="preserve"> </w:t>
      </w:r>
      <w:r>
        <w:rPr>
          <w:bCs/>
          <w:b/>
        </w:rPr>
        <w:t xml:space="preserve">Professor</w:t>
      </w:r>
      <w:r>
        <w:t xml:space="preserve">'s ability to navigate the administrative complexities of the university system in</w:t>
      </w:r>
      <w:r>
        <w:t xml:space="preserve"> </w:t>
      </w:r>
      <w:r>
        <w:rPr>
          <w:bCs/>
          <w:b/>
        </w:rPr>
        <w:t xml:space="preserve">Algiers</w:t>
      </w:r>
      <w:r>
        <w:t xml:space="preserve"> </w:t>
      </w:r>
      <w:r>
        <w:t xml:space="preserve">while maintaining a positive and constructive attitude is commendable. They have contributed to the strategic planning of the department, ensuring that it remains competitive within the national higher education framework.</w:t>
      </w:r>
    </w:p>
    <w:bookmarkEnd w:id="24"/>
    <w:bookmarkStart w:id="25" w:name="community-engagement-and-ethical-conduct"/>
    <w:p>
      <w:pPr>
        <w:pStyle w:val="Heading2"/>
      </w:pPr>
      <w:r>
        <w:t xml:space="preserve">5. Community Engagement and Ethical Conduct</w:t>
      </w:r>
    </w:p>
    <w:p>
      <w:pPr>
        <w:pStyle w:val="FirstParagraph"/>
      </w:pPr>
      <w:r>
        <w:t xml:space="preserve">The</w:t>
      </w:r>
      <w:r>
        <w:t xml:space="preserve"> </w:t>
      </w:r>
      <w:r>
        <w:rPr>
          <w:bCs/>
          <w:b/>
        </w:rPr>
        <w:t xml:space="preserve">Professor</w:t>
      </w:r>
      <w:r>
        <w:t xml:space="preserve"> </w:t>
      </w:r>
      <w:r>
        <w:t xml:space="preserve">has shown a commitment to engaging with the local community in</w:t>
      </w:r>
      <w:r>
        <w:t xml:space="preserve"> </w:t>
      </w:r>
      <w:r>
        <w:rPr>
          <w:bCs/>
          <w:b/>
        </w:rPr>
        <w:t xml:space="preserve">Algiers</w:t>
      </w:r>
      <w:r>
        <w:t xml:space="preserve">. This includes participating in public lectures, offering expert advice to local organizations, and contributing to outreach programs. Such engagement strengthens the bond between the university and the society it serves in</w:t>
      </w:r>
      <w:r>
        <w:t xml:space="preserve"> </w:t>
      </w:r>
      <w:r>
        <w:rPr>
          <w:bCs/>
          <w:b/>
        </w:rPr>
        <w:t xml:space="preserve">Algeria</w:t>
      </w:r>
      <w:r>
        <w:t xml:space="preserve">.</w:t>
      </w:r>
    </w:p>
    <w:p>
      <w:pPr>
        <w:pStyle w:val="BodyText"/>
      </w:pPr>
      <w:r>
        <w:t xml:space="preserve">Ethical conduct is paramount in this</w:t>
      </w:r>
      <w:r>
        <w:t xml:space="preserve"> </w:t>
      </w:r>
      <w:r>
        <w:rPr>
          <w:bCs/>
          <w:b/>
        </w:rPr>
        <w:t xml:space="preserve">Peer Review Report</w:t>
      </w:r>
      <w:r>
        <w:t xml:space="preserve">. The</w:t>
      </w:r>
      <w:r>
        <w:t xml:space="preserve"> </w:t>
      </w:r>
      <w:r>
        <w:rPr>
          <w:bCs/>
          <w:b/>
        </w:rPr>
        <w:t xml:space="preserve">Professor</w:t>
      </w:r>
      <w:r>
        <w:t xml:space="preserve"> </w:t>
      </w:r>
      <w:r>
        <w:t xml:space="preserve">has adhered strictly to the codes of academic integrity and professional ethics. There have been no reports of misconduct, and the</w:t>
      </w:r>
      <w:r>
        <w:t xml:space="preserve"> </w:t>
      </w:r>
      <w:r>
        <w:rPr>
          <w:bCs/>
          <w:b/>
        </w:rPr>
        <w:t xml:space="preserve">Professor</w:t>
      </w:r>
      <w:r>
        <w:t xml:space="preserve"> </w:t>
      </w:r>
      <w:r>
        <w:t xml:space="preserve">is regarded as a role model for students and colleagues alike. Their behavior reflects the values of respect, fairness, and integrity expected of senior academics in</w:t>
      </w:r>
      <w:r>
        <w:t xml:space="preserve"> </w:t>
      </w:r>
      <w:r>
        <w:rPr>
          <w:bCs/>
          <w:b/>
        </w:rPr>
        <w:t xml:space="preserve">Algiers</w:t>
      </w:r>
      <w:r>
        <w:t xml:space="preserve">.</w:t>
      </w:r>
    </w:p>
    <w:bookmarkEnd w:id="25"/>
    <w:bookmarkStart w:id="26" w:name="recommendations-and-conclusion"/>
    <w:p>
      <w:pPr>
        <w:pStyle w:val="Heading2"/>
      </w:pPr>
      <w:r>
        <w:t xml:space="preserve">6. Recommendations and Conclusion</w:t>
      </w:r>
    </w:p>
    <w:p>
      <w:pPr>
        <w:pStyle w:val="FirstParagraph"/>
      </w:pPr>
      <w:r>
        <w:t xml:space="preserve">Based on the comprehensive evaluation detailed in this</w:t>
      </w:r>
      <w:r>
        <w:t xml:space="preserve"> </w:t>
      </w:r>
      <w:r>
        <w:rPr>
          <w:bCs/>
          <w:b/>
        </w:rPr>
        <w:t xml:space="preserve">Peer Review Report</w:t>
      </w:r>
      <w:r>
        <w:t xml:space="preserve">, the</w:t>
      </w:r>
      <w:r>
        <w:t xml:space="preserve"> </w:t>
      </w:r>
      <w:r>
        <w:rPr>
          <w:bCs/>
          <w:b/>
        </w:rPr>
        <w:t xml:space="preserve">Professor</w:t>
      </w:r>
      <w:r>
        <w:t xml:space="preserve"> </w:t>
      </w:r>
      <w:r>
        <w:t xml:space="preserve">is highly recommended for continued service and potential promotion within the university in</w:t>
      </w:r>
      <w:r>
        <w:t xml:space="preserve"> </w:t>
      </w:r>
      <w:r>
        <w:rPr>
          <w:bCs/>
          <w:b/>
        </w:rPr>
        <w:t xml:space="preserve">Algiers</w:t>
      </w:r>
      <w:r>
        <w:t xml:space="preserve">. The</w:t>
      </w:r>
      <w:r>
        <w:t xml:space="preserve"> </w:t>
      </w:r>
      <w:r>
        <w:rPr>
          <w:bCs/>
          <w:b/>
        </w:rPr>
        <w:t xml:space="preserve">Professor</w:t>
      </w:r>
      <w:r>
        <w:t xml:space="preserve"> </w:t>
      </w:r>
      <w:r>
        <w:t xml:space="preserve">has demonstrated excellence in teaching, research, and service, making significant contributions to the academic environment in</w:t>
      </w:r>
      <w:r>
        <w:t xml:space="preserve"> </w:t>
      </w:r>
      <w:r>
        <w:rPr>
          <w:bCs/>
          <w:b/>
        </w:rPr>
        <w:t xml:space="preserve">Algeria</w:t>
      </w:r>
      <w:r>
        <w:t xml:space="preserve">.</w:t>
      </w:r>
    </w:p>
    <w:p>
      <w:pPr>
        <w:pStyle w:val="BodyText"/>
      </w:pPr>
      <w:r>
        <w:t xml:space="preserve">To further enhance their performance, it is recommended that the</w:t>
      </w:r>
      <w:r>
        <w:t xml:space="preserve"> </w:t>
      </w:r>
      <w:r>
        <w:rPr>
          <w:bCs/>
          <w:b/>
        </w:rPr>
        <w:t xml:space="preserve">Professor</w:t>
      </w:r>
      <w:r>
        <w:t xml:space="preserve"> </w:t>
      </w:r>
      <w:r>
        <w:t xml:space="preserve">continues to pursue international collaborations and seeks opportunities for professional development in digital pedagogy. Additionally, increasing the focus on interdisciplinary research projects that address the specific needs of</w:t>
      </w:r>
      <w:r>
        <w:t xml:space="preserve"> </w:t>
      </w:r>
      <w:r>
        <w:rPr>
          <w:bCs/>
          <w:b/>
        </w:rPr>
        <w:t xml:space="preserve">Algiers</w:t>
      </w:r>
      <w:r>
        <w:t xml:space="preserve"> </w:t>
      </w:r>
      <w:r>
        <w:t xml:space="preserve">would be beneficial.</w:t>
      </w:r>
    </w:p>
    <w:p>
      <w:pPr>
        <w:pStyle w:val="BodyText"/>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Professor</w:t>
      </w:r>
      <w:r>
        <w:t xml:space="preserve"> </w:t>
      </w:r>
      <w:r>
        <w:t xml:space="preserve">is an asset to the institution and to the higher education sector in</w:t>
      </w:r>
      <w:r>
        <w:t xml:space="preserve"> </w:t>
      </w:r>
      <w:r>
        <w:rPr>
          <w:bCs/>
          <w:b/>
        </w:rPr>
        <w:t xml:space="preserve">Algeria, Algiers</w:t>
      </w:r>
      <w:r>
        <w:t xml:space="preserve">. Their dedication to academic excellence and their commitment to the development of the next generation of Algerian scholars are evident and appreciated.</w:t>
      </w:r>
    </w:p>
    <w:p>
      <w:pPr>
        <w:pStyle w:val="BodyText"/>
      </w:pPr>
      <w:r>
        <w:rPr>
          <w:bCs/>
          <w:b/>
        </w:rPr>
        <w:t xml:space="preserve">Prepared by:</w:t>
      </w:r>
      <w:r>
        <w:br/>
      </w:r>
      <w:r>
        <w:t xml:space="preserve">Dr. [Reviewer Name]</w:t>
      </w:r>
      <w:r>
        <w:br/>
      </w:r>
      <w:r>
        <w:t xml:space="preserve">Senior Reviewer</w:t>
      </w:r>
      <w:r>
        <w:br/>
      </w:r>
      <w:r>
        <w:t xml:space="preserve">Academic Evaluation Committee</w:t>
      </w:r>
    </w:p>
    <w:p>
      <w:pPr>
        <w:pStyle w:val="BodyText"/>
      </w:pPr>
      <w:r>
        <w:rPr>
          <w:bCs/>
          <w:b/>
        </w:rPr>
        <w:t xml:space="preserve">Approved by:</w:t>
      </w:r>
      <w:r>
        <w:br/>
      </w:r>
      <w:r>
        <w:t xml:space="preserve">Dean of the Faculty</w:t>
      </w:r>
      <w:r>
        <w:br/>
      </w:r>
      <w:r>
        <w:t xml:space="preserve">University of Algiers</w:t>
      </w:r>
      <w:r>
        <w:br/>
      </w:r>
      <w:r>
        <w:t xml:space="preserve">Algeria</w:t>
      </w:r>
    </w:p>
    <w:p>
      <w:pPr>
        <w:pStyle w:val="BodyText"/>
      </w:pPr>
      <w:r>
        <w:t xml:space="preserve">This document is confidential and intended solely for the use of the academic administration in Algiers, Algeria.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Academic Evaluation</dc:title>
  <dc:creator/>
  <dc:language>en</dc:language>
  <cp:keywords/>
  <dcterms:created xsi:type="dcterms:W3CDTF">2026-10-10T06:29:33Z</dcterms:created>
  <dcterms:modified xsi:type="dcterms:W3CDTF">2026-10-10T06:29:33Z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