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Evaluation for Tenure and Promotion</w:t>
      </w:r>
    </w:p>
    <w:p>
      <w:pPr>
        <w:pStyle w:val="BodyText"/>
      </w:pPr>
      <w:r>
        <w:t xml:space="preserve">Subject:</w:t>
      </w:r>
      <w:r>
        <w:t xml:space="preserve"> </w:t>
      </w:r>
      <w:r>
        <w:t xml:space="preserve">Professor [Name Redacted]</w:t>
      </w:r>
    </w:p>
    <w:p>
      <w:pPr>
        <w:pStyle w:val="BodyText"/>
      </w:pPr>
      <w:r>
        <w:t xml:space="preserve">Department:</w:t>
      </w:r>
      <w:r>
        <w:t xml:space="preserve"> </w:t>
      </w:r>
      <w:r>
        <w:t xml:space="preserve">Faculty of Sciences and Humanities</w:t>
      </w:r>
    </w:p>
    <w:p>
      <w:pPr>
        <w:pStyle w:val="BodyText"/>
      </w:pPr>
      <w:r>
        <w:t xml:space="preserve">Institution:</w:t>
      </w:r>
      <w:r>
        <w:t xml:space="preserve"> </w:t>
      </w:r>
      <w:r>
        <w:t xml:space="preserve">University of Córdoba</w:t>
      </w:r>
    </w:p>
    <w:p>
      <w:pPr>
        <w:pStyle w:val="BodyText"/>
      </w:pPr>
      <w:r>
        <w:t xml:space="preserve">Date:</w:t>
      </w:r>
      <w:r>
        <w:t xml:space="preserve"> </w:t>
      </w:r>
      <w:r>
        <w:t xml:space="preserve">October 24, 2023</w:t>
      </w:r>
    </w:p>
    <w:p>
      <w:pPr>
        <w:pStyle w:val="BodyText"/>
      </w:pPr>
      <w:r>
        <w:t xml:space="preserve">Location:</w:t>
      </w:r>
      <w:r>
        <w:t xml:space="preserve"> </w:t>
      </w:r>
      <w:r>
        <w:t xml:space="preserve">Argentina Córdoba</w:t>
      </w:r>
    </w:p>
    <w:p>
      <w:pPr>
        <w:pStyle w:val="BodyText"/>
      </w:pPr>
      <w:r>
        <w:t xml:space="preserve">Reviewer ID:</w:t>
      </w:r>
      <w:r>
        <w:t xml:space="preserve"> </w:t>
      </w:r>
      <w:r>
        <w:t xml:space="preserve">PR-2023-AC-09</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academic performance, pedagogical effectiveness, and research contributions of the Professor under review. Conducted within the rigorous academic framework of the University of Córdoba, this assessment aligns with the institutional standards of excellence expected in Argentina Córdoba. The review period covers the last three academic cycles, analyzing the Professor's impact on student development, curriculum innovation, and scholarly output.</w:t>
      </w:r>
    </w:p>
    <w:p>
      <w:pPr>
        <w:pStyle w:val="BodyText"/>
      </w:pPr>
      <w:r>
        <w:t xml:space="preserve">The overarching conclusion of this review is highly positive. The Professor demonstrates a profound commitment to the academic mission of the university, balancing high-level research with accessible, transformative teaching. Their work significantly contributes to the reputation of the institution within the local community of Córdoba and the broader Latin American academic sphere.</w:t>
      </w:r>
    </w:p>
    <w:bookmarkEnd w:id="21"/>
    <w:bookmarkStart w:id="22" w:name="Xcd915585dafcd3dd945561f4bd12f82bac950b8"/>
    <w:p>
      <w:pPr>
        <w:pStyle w:val="Heading2"/>
      </w:pPr>
      <w:r>
        <w:t xml:space="preserve">2. Pedagogical Performance and Teaching Quality</w:t>
      </w:r>
    </w:p>
    <w:p>
      <w:pPr>
        <w:pStyle w:val="FirstParagraph"/>
      </w:pPr>
      <w:r>
        <w:t xml:space="preserve">Teaching is the cornerstone of the Professor's professional identity. During classroom observations and through the analysis of student feedback forms, it is evident that the Professor employs a student-centered approach that resonates deeply with the diverse student body in Argentina Córdoba. The Professor does not merely transmit information; they facilitate critical thinking and intellectual autonomy.</w:t>
      </w:r>
    </w:p>
    <w:p>
      <w:pPr>
        <w:pStyle w:val="BodyText"/>
      </w:pPr>
      <w:r>
        <w:t xml:space="preserve">Key strengths observed include:</w:t>
      </w:r>
    </w:p>
    <w:p>
      <w:pPr>
        <w:numPr>
          <w:ilvl w:val="0"/>
          <w:numId w:val="1001"/>
        </w:numPr>
        <w:pStyle w:val="Compact"/>
      </w:pPr>
      <w:r>
        <w:rPr>
          <w:bCs/>
          <w:b/>
        </w:rPr>
        <w:t xml:space="preserve">Curriculum Design:</w:t>
      </w:r>
      <w:r>
        <w:t xml:space="preserve"> </w:t>
      </w:r>
      <w:r>
        <w:t xml:space="preserve">The Professor has successfully modernized course syllabi to include contemporary issues relevant to the region, ensuring that theoretical knowledge is applied to real-world contexts found in Córdoba and beyond.</w:t>
      </w:r>
    </w:p>
    <w:p>
      <w:pPr>
        <w:numPr>
          <w:ilvl w:val="0"/>
          <w:numId w:val="1001"/>
        </w:numPr>
        <w:pStyle w:val="Compact"/>
      </w:pPr>
      <w:r>
        <w:rPr>
          <w:bCs/>
          <w:b/>
        </w:rPr>
        <w:t xml:space="preserve">Engagement:</w:t>
      </w:r>
      <w:r>
        <w:t xml:space="preserve"> </w:t>
      </w:r>
      <w:r>
        <w:t xml:space="preserve">Lectures are dynamic and interactive. The Professor utilizes a mix of traditional exposition and collaborative learning techniques, fostering an inclusive environment where students feel empowered to participate.</w:t>
      </w:r>
    </w:p>
    <w:p>
      <w:pPr>
        <w:numPr>
          <w:ilvl w:val="0"/>
          <w:numId w:val="1001"/>
        </w:numPr>
        <w:pStyle w:val="Compact"/>
      </w:pPr>
      <w:r>
        <w:rPr>
          <w:bCs/>
          <w:b/>
        </w:rPr>
        <w:t xml:space="preserve">Mentorship:</w:t>
      </w:r>
      <w:r>
        <w:t xml:space="preserve"> </w:t>
      </w:r>
      <w:r>
        <w:t xml:space="preserve">Beyond the classroom, the Professor is highly accessible. They provide extensive guidance to undergraduate and graduate students, many of whom have gone on to pursue successful careers or further academic studies.</w:t>
      </w:r>
    </w:p>
    <w:p>
      <w:pPr>
        <w:pStyle w:val="FirstParagraph"/>
      </w:pPr>
      <w:r>
        <w:t xml:space="preserve">The evaluation of teaching materials reveals a meticulous attention to detail. Reading lists are curated to reflect both canonical texts and emerging scholarship, ensuring students are well-prepared for the global academic landscape while remaining grounded in local realities.</w:t>
      </w:r>
    </w:p>
    <w:bookmarkEnd w:id="22"/>
    <w:bookmarkStart w:id="23" w:name="research-and-scholarly-contributions"/>
    <w:p>
      <w:pPr>
        <w:pStyle w:val="Heading2"/>
      </w:pPr>
      <w:r>
        <w:t xml:space="preserve">3. Research and Scholarly Contributions</w:t>
      </w:r>
    </w:p>
    <w:p>
      <w:pPr>
        <w:pStyle w:val="FirstParagraph"/>
      </w:pPr>
      <w:r>
        <w:t xml:space="preserve">The Professor maintains an active and productive research agenda. Their scholarly output is characterized by rigor, originality, and relevance. Over the review period, the Professor has published numerous articles in peer-reviewed journals of international standing, as well as chapters in edited volumes that address significant gaps in the field.</w:t>
      </w:r>
    </w:p>
    <w:p>
      <w:pPr>
        <w:pStyle w:val="BodyText"/>
      </w:pPr>
      <w:r>
        <w:t xml:space="preserve">Notably, the Professor's research often bridges the gap between local and global perspectives. By focusing on themes pertinent to Argentina Córdoba, such as regional socio-economic dynamics or cultural heritage, the Professor elevates local discourse to an international level. This approach not only enriches the academic community in Córdoba but also positions the University of Córdoba as a hub for specialized research.</w:t>
      </w:r>
    </w:p>
    <w:p>
      <w:pPr>
        <w:pStyle w:val="BodyText"/>
      </w:pPr>
      <w:r>
        <w:t xml:space="preserve">Furthermore, the Professor has secured external funding for research projects, demonstrating the ability to compete for resources and lead collaborative teams. These projects have resulted in tangible outcomes, including policy recommendations and community engagement initiatives that benefit the wider society.</w:t>
      </w:r>
    </w:p>
    <w:bookmarkEnd w:id="23"/>
    <w:bookmarkStart w:id="24" w:name="service-to-the-institution-and-community"/>
    <w:p>
      <w:pPr>
        <w:pStyle w:val="Heading2"/>
      </w:pPr>
      <w:r>
        <w:t xml:space="preserve">4. Service to the Institution and Community</w:t>
      </w:r>
    </w:p>
    <w:p>
      <w:pPr>
        <w:pStyle w:val="FirstParagraph"/>
      </w:pPr>
      <w:r>
        <w:t xml:space="preserve">Academic service is a vital component of the Professor's role. They have actively participated in departmental committees, contributing to strategic planning and policy development. Their leadership in organizing academic conferences and workshops has enhanced the visibility of the department within Argentina Córdoba.</w:t>
      </w:r>
    </w:p>
    <w:p>
      <w:pPr>
        <w:pStyle w:val="BodyText"/>
      </w:pPr>
      <w:r>
        <w:t xml:space="preserve">The Professor is also deeply committed to community outreach. They have initiated programs that connect university resources with local schools and community organizations, fostering a sense of civic responsibility among students. This engagement reflects the university's mission to serve the public good and strengthens the bond between the institution and the city of Córdoba.</w:t>
      </w:r>
    </w:p>
    <w:bookmarkEnd w:id="24"/>
    <w:bookmarkStart w:id="25" w:name="areas-for-development"/>
    <w:p>
      <w:pPr>
        <w:pStyle w:val="Heading2"/>
      </w:pPr>
      <w:r>
        <w:t xml:space="preserve">5. Areas for Development</w:t>
      </w:r>
    </w:p>
    <w:p>
      <w:pPr>
        <w:pStyle w:val="FirstParagraph"/>
      </w:pPr>
      <w:r>
        <w:t xml:space="preserve">While the Professor's performance is exemplary, there are areas where further development could enhance their impact:</w:t>
      </w:r>
    </w:p>
    <w:p>
      <w:pPr>
        <w:numPr>
          <w:ilvl w:val="0"/>
          <w:numId w:val="1002"/>
        </w:numPr>
        <w:pStyle w:val="Compact"/>
      </w:pPr>
      <w:r>
        <w:rPr>
          <w:bCs/>
          <w:b/>
        </w:rPr>
        <w:t xml:space="preserve">Digital Integration:</w:t>
      </w:r>
      <w:r>
        <w:t xml:space="preserve"> </w:t>
      </w:r>
      <w:r>
        <w:t xml:space="preserve">Although teaching methods are effective, there is an opportunity to further integrate digital tools and online platforms to enhance accessibility and student engagement, particularly for remote learners.</w:t>
      </w:r>
    </w:p>
    <w:p>
      <w:pPr>
        <w:numPr>
          <w:ilvl w:val="0"/>
          <w:numId w:val="1002"/>
        </w:numPr>
        <w:pStyle w:val="Compact"/>
      </w:pPr>
      <w:r>
        <w:rPr>
          <w:bCs/>
          <w:b/>
        </w:rPr>
        <w:t xml:space="preserve">Interdisciplinary Collaboration:</w:t>
      </w:r>
      <w:r>
        <w:t xml:space="preserve"> </w:t>
      </w:r>
      <w:r>
        <w:t xml:space="preserve">Encouraging more interdisciplinary projects could broaden the scope of the Professor's research and foster innovation across different fields within the university.</w:t>
      </w:r>
    </w:p>
    <w:bookmarkEnd w:id="25"/>
    <w:bookmarkStart w:id="26" w:name="final-recommendation"/>
    <w:p>
      <w:pPr>
        <w:pStyle w:val="Heading2"/>
      </w:pPr>
      <w:r>
        <w:t xml:space="preserve">6. Final Recommendation</w:t>
      </w:r>
    </w:p>
    <w:p>
      <w:pPr>
        <w:pStyle w:val="FirstParagraph"/>
      </w:pPr>
      <w:r>
        <w:t xml:space="preserve">Based on the comprehensive evaluation of teaching, research, and service, this Peer Review Report recommends the full support of the Professor's continued tenure and promotion. The Professor embodies the values of academic excellence, integrity, and service that are central to the University of Córdoba. Their contributions are invaluable to the academic community in Argentina Córdoba, and their future potential promises even greater achievements.</w:t>
      </w:r>
    </w:p>
    <w:p>
      <w:pPr>
        <w:pStyle w:val="BodyText"/>
      </w:pPr>
      <w:r>
        <w:t xml:space="preserve">Overall Rating: Outstanding (5/5)</w:t>
      </w:r>
    </w:p>
    <w:bookmarkEnd w:id="26"/>
    <w:p>
      <w:pPr>
        <w:pStyle w:val="BodyText"/>
      </w:pPr>
      <w:r>
        <w:rPr>
          <w:bCs/>
          <w:b/>
        </w:rPr>
        <w:t xml:space="preserve">Reviewer Name:</w:t>
      </w:r>
      <w:r>
        <w:t xml:space="preserve"> </w:t>
      </w:r>
      <w:r>
        <w:t xml:space="preserve">[Dr. Name Redacted]</w:t>
      </w:r>
    </w:p>
    <w:p>
      <w:pPr>
        <w:pStyle w:val="BodyText"/>
      </w:pPr>
      <w:r>
        <w:t xml:space="preserve">Senior Academic Peer</w:t>
      </w:r>
    </w:p>
    <w:p>
      <w:pPr>
        <w:pStyle w:val="BodyText"/>
      </w:pPr>
      <w:r>
        <w:rPr>
          <w:bCs/>
          <w:b/>
        </w:rPr>
        <w:t xml:space="preserve">Date of Submission:</w:t>
      </w:r>
      <w:r>
        <w:t xml:space="preserve"> </w:t>
      </w:r>
      <w:r>
        <w:t xml:space="preserve">October 24, 2023</w:t>
      </w:r>
    </w:p>
    <w:p>
      <w:pPr>
        <w:pStyle w:val="BodyText"/>
      </w:pPr>
      <w:r>
        <w:t xml:space="preserve">University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2026-10-10T08:50:39Z</dcterms:created>
  <dcterms:modified xsi:type="dcterms:W3CDTF">2026-10-10T08:50:39Z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