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evaluation-of-professor-performance"/>
    <w:p>
      <w:pPr>
        <w:pStyle w:val="Heading2"/>
      </w:pPr>
      <w:r>
        <w:t xml:space="preserve">Evaluation of Professor Performance</w:t>
      </w:r>
    </w:p>
    <w:p>
      <w:pPr>
        <w:pStyle w:val="FirstParagraph"/>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professional performance, academic contributions, and overall effectiveness of a Professor affiliated with a higher education institution in Brazil, specifically within the city of Rio de Janeiro. The purpose of this report is to provide a comprehensive assessment based on peer observations, student feedback, academic output, and institutional impact. The evaluation adheres to the standards expected of academic professionals in Brazil and aligns with the educational goals of institutions operating in Rio de Janeiro.</w:t>
      </w:r>
    </w:p>
    <w:bookmarkEnd w:id="22"/>
    <w:bookmarkStart w:id="23" w:name="teaching-effectiveness"/>
    <w:p>
      <w:pPr>
        <w:pStyle w:val="Heading3"/>
      </w:pPr>
      <w:r>
        <w:t xml:space="preserve">2. Teaching Effectiveness</w:t>
      </w:r>
    </w:p>
    <w:p>
      <w:pPr>
        <w:pStyle w:val="FirstParagraph"/>
      </w:pPr>
      <w:r>
        <w:t xml:space="preserve">The Professor demonstrates a high level of competence in delivering lectures and facilitating learning. Their teaching methods are engaging, inclusive, and well-structured, reflecting a deep understanding of both subject matter and pedagogical strategies. In the context of Rio de Janeiro’s diverse student population, the Professor has shown cultural sensitivity and adaptability, ensuring that all students feel supported and encouraged to participate.</w:t>
      </w:r>
    </w:p>
    <w:p>
      <w:pPr>
        <w:pStyle w:val="BodyText"/>
      </w:pPr>
      <w:r>
        <w:t xml:space="preserve">Course materials are regularly updated and aligned with current academic standards and industry practices. The Professor effectively integrates technology into the classroom, enhancing student engagement and learning outcomes. Student evaluations consistently highlight the Professor’s clarity, approachability, and commitment to student success.</w:t>
      </w:r>
    </w:p>
    <w:bookmarkEnd w:id="23"/>
    <w:bookmarkStart w:id="24" w:name="research-and-academic-contributions"/>
    <w:p>
      <w:pPr>
        <w:pStyle w:val="Heading3"/>
      </w:pPr>
      <w:r>
        <w:t xml:space="preserve">3. Research and Academic Contributions</w:t>
      </w:r>
    </w:p>
    <w:p>
      <w:pPr>
        <w:pStyle w:val="FirstParagraph"/>
      </w:pPr>
      <w:r>
        <w:t xml:space="preserve">The Professor has made significant contributions to their field of study through rigorous research and scholarly publications. Their work is recognized both nationally in Brazil and internationally, with several publications in peer-reviewed journals and presentations at academic conferences. The research conducted by the Professor often addresses relevant issues impacting Brazil and the broader Latin American region, demonstrating a strong commitment to contextual relevance.</w:t>
      </w:r>
    </w:p>
    <w:p>
      <w:pPr>
        <w:pStyle w:val="BodyText"/>
      </w:pPr>
      <w:r>
        <w:t xml:space="preserve">In Rio de Janeiro, the Professor has actively participated in collaborative research projects with local institutions, contributing to the academic ecosystem and fostering knowledge exchange. Their research not only advances theoretical understanding but also offers practical insights that can inform policy and practice.</w:t>
      </w:r>
    </w:p>
    <w:bookmarkEnd w:id="24"/>
    <w:bookmarkStart w:id="25" w:name="mentorship-and-student-support"/>
    <w:p>
      <w:pPr>
        <w:pStyle w:val="Heading3"/>
      </w:pPr>
      <w:r>
        <w:t xml:space="preserve">4. Mentorship and Student Support</w:t>
      </w:r>
    </w:p>
    <w:p>
      <w:pPr>
        <w:pStyle w:val="FirstParagraph"/>
      </w:pPr>
      <w:r>
        <w:t xml:space="preserve">The Professor is highly regarded for their mentorship of undergraduate and graduate students. They provide guidance on academic projects, thesis development, and career planning, demonstrating a genuine interest in the professional growth of their students. In the competitive academic environment of Rio de Janeiro, the Professor’s support is particularly valuable, helping students navigate challenges and achieve their goals.</w:t>
      </w:r>
    </w:p>
    <w:p>
      <w:pPr>
        <w:pStyle w:val="BodyText"/>
      </w:pPr>
      <w:r>
        <w:t xml:space="preserve">The Professor also encourages student involvement in research and academic activities, creating opportunities for hands-on learning and professional development. This commitment to mentorship strengthens the academic community and contributes to the development of future scholars and professionals in Brazil.</w:t>
      </w:r>
    </w:p>
    <w:bookmarkEnd w:id="25"/>
    <w:bookmarkStart w:id="26" w:name="X6695581f50b602fa2e599e8ffed86a58e521e07"/>
    <w:p>
      <w:pPr>
        <w:pStyle w:val="Heading3"/>
      </w:pPr>
      <w:r>
        <w:t xml:space="preserve">5. Institutional Service and Community Engagement</w:t>
      </w:r>
    </w:p>
    <w:p>
      <w:pPr>
        <w:pStyle w:val="FirstParagraph"/>
      </w:pPr>
      <w:r>
        <w:t xml:space="preserve">The Professor actively participates in institutional service, including committee work, curriculum development, and academic governance. Their contributions help shape the academic direction of the institution and ensure alignment with the educational needs of Brazil and the specific context of Rio de Janeiro.</w:t>
      </w:r>
    </w:p>
    <w:p>
      <w:pPr>
        <w:pStyle w:val="BodyText"/>
      </w:pPr>
      <w:r>
        <w:t xml:space="preserve">Beyond the university, the Professor engages with the local community through outreach programs, public lectures, and partnerships with organizations in Rio de Janeiro. These efforts enhance the institution’s visibility and demonstrate a commitment to social responsibility and community development.</w:t>
      </w:r>
    </w:p>
    <w:bookmarkEnd w:id="26"/>
    <w:bookmarkStart w:id="27" w:name="professionalism-and-ethical-conduct"/>
    <w:p>
      <w:pPr>
        <w:pStyle w:val="Heading3"/>
      </w:pPr>
      <w:r>
        <w:t xml:space="preserve">6. Professionalism and Ethical Conduct</w:t>
      </w:r>
    </w:p>
    <w:p>
      <w:pPr>
        <w:pStyle w:val="FirstParagraph"/>
      </w:pPr>
      <w:r>
        <w:t xml:space="preserve">The Professor consistently exhibits the highest standards of professionalism and ethical conduct. They maintain integrity in all academic and professional activities, adhere to institutional policies, and respect the rights and dignity of students and colleagues. Their behavior serves as a model for others within the academic community in Brazil and Rio de Janeiro.</w:t>
      </w:r>
    </w:p>
    <w:bookmarkEnd w:id="27"/>
    <w:bookmarkStart w:id="28" w:name="areas-for-improvement"/>
    <w:p>
      <w:pPr>
        <w:pStyle w:val="Heading3"/>
      </w:pPr>
      <w:r>
        <w:t xml:space="preserve">7. Areas for Improvement</w:t>
      </w:r>
    </w:p>
    <w:p>
      <w:pPr>
        <w:pStyle w:val="FirstParagraph"/>
      </w:pPr>
      <w:r>
        <w:t xml:space="preserve">While the Professor’s performance is exemplary, there are areas where further development could enhance their impact. Increasing involvement in interdisciplinary collaborations could broaden the scope of their research and teaching. Additionally, expanding digital teaching resources may further support remote and hybrid learning models, which are increasingly relevant in Brazil’s evolving educational landscape.</w:t>
      </w:r>
    </w:p>
    <w:bookmarkEnd w:id="28"/>
    <w:bookmarkStart w:id="29" w:name="conclusion"/>
    <w:p>
      <w:pPr>
        <w:pStyle w:val="Heading3"/>
      </w:pPr>
      <w:r>
        <w:t xml:space="preserve">8. Conclusion</w:t>
      </w:r>
    </w:p>
    <w:p>
      <w:pPr>
        <w:pStyle w:val="FirstParagraph"/>
      </w:pPr>
      <w:r>
        <w:t xml:space="preserve">In summary, this Peer Review Report affirms that the Professor is a highly effective and dedicated academic professional. Their contributions to teaching, research, mentorship, and institutional service significantly benefit the academic community in Brazil, particularly in Rio de Janeiro. The Professor’s commitment to excellence, ethical conduct, and community engagement makes them a valuable asset to their institution and the broader society.</w:t>
      </w:r>
    </w:p>
    <w:bookmarkEnd w:id="29"/>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Title]</w:t>
      </w:r>
    </w:p>
    <w:p>
      <w:pPr>
        <w:pStyle w:val="BodyText"/>
      </w:pPr>
      <w:r>
        <w:rPr>
          <w:bCs/>
          <w:b/>
        </w:rPr>
        <w:t xml:space="preserve">Institution:</w:t>
      </w:r>
      <w:r>
        <w:t xml:space="preserve"> </w:t>
      </w:r>
      <w:r>
        <w:t xml:space="preserve">[Institution Name],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2026-10-10T09:43:57Z</dcterms:created>
  <dcterms:modified xsi:type="dcterms:W3CDTF">2026-10-10T09:43:57Z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