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Academic Performance and Research Output</w:t>
      </w:r>
    </w:p>
    <w:p>
      <w:pPr>
        <w:pStyle w:val="BodyText"/>
      </w:pPr>
      <w:r>
        <w:rPr>
          <w:bCs/>
          <w:b/>
        </w:rPr>
        <w:t xml:space="preserve">Institutional Context:</w:t>
      </w:r>
      <w:r>
        <w:t xml:space="preserve"> </w:t>
      </w:r>
      <w:r>
        <w:t xml:space="preserve">University System of France Marseille</w:t>
      </w:r>
    </w:p>
    <w:bookmarkEnd w:id="20"/>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Academic Assessment</w:t>
      </w:r>
    </w:p>
    <w:p>
      <w:pPr>
        <w:pStyle w:val="BodyText"/>
      </w:pPr>
      <w:r>
        <w:rPr>
          <w:bCs/>
          <w:b/>
        </w:rPr>
        <w:t xml:space="preserve">Location:</w:t>
      </w:r>
      <w:r>
        <w:t xml:space="preserve"> </w:t>
      </w:r>
      <w:r>
        <w:t xml:space="preserve">Marseille, France</w:t>
      </w:r>
      <w:r>
        <w:br/>
      </w:r>
      <w:r>
        <w:rPr>
          <w:bCs/>
          <w:b/>
        </w:rPr>
        <w:t xml:space="preserve">Department:</w:t>
      </w:r>
      <w:r>
        <w:t xml:space="preserve"> </w:t>
      </w:r>
      <w:r>
        <w:t xml:space="preserve">Faculty of Sciences and Humanities</w:t>
      </w:r>
    </w:p>
    <w:p>
      <w:pPr>
        <w:pStyle w:val="BodyText"/>
      </w:pPr>
      <w:r>
        <w:t xml:space="preserve">This</w:t>
      </w:r>
      <w:r>
        <w:t xml:space="preserve"> </w:t>
      </w:r>
      <w:r>
        <w:rPr>
          <w:bCs/>
          <w:b/>
        </w:rPr>
        <w:t xml:space="preserve">Peer Review Report</w:t>
      </w:r>
      <w:r>
        <w:t xml:space="preserve"> </w:t>
      </w:r>
      <w:r>
        <w:t xml:space="preserve">serves as a formal assessment of the professional activities, pedagogical methods, and research contributions of the</w:t>
      </w:r>
      <w:r>
        <w:t xml:space="preserve"> </w:t>
      </w:r>
      <w:r>
        <w:rPr>
          <w:bCs/>
          <w:b/>
        </w:rPr>
        <w:t xml:space="preserve">Professor</w:t>
      </w:r>
      <w:r>
        <w:t xml:space="preserve"> </w:t>
      </w:r>
      <w:r>
        <w:t xml:space="preserve">under evaluation. This document has been prepared in strict accordance with the academic standards and regulatory frameworks governing higher education institutions in</w:t>
      </w:r>
      <w:r>
        <w:t xml:space="preserve"> </w:t>
      </w:r>
      <w:r>
        <w:rPr>
          <w:bCs/>
          <w:b/>
        </w:rPr>
        <w:t xml:space="preserve">France Marseille</w:t>
      </w:r>
      <w:r>
        <w:t xml:space="preserve">. The review process involved a comprehensive analysis of teaching files, research publications, administrative contributions, and feedback from students and colleagues. The objective is to provide a transparent, evidence-based evaluation that aligns with the rigorous expectations of the French academic system, particularly within the dynamic intellectual environment of Marseille.</w:t>
      </w:r>
    </w:p>
    <w:bookmarkStart w:id="21" w:name="X02577786a3e38371d818ca1a7be8b2452a64c04"/>
    <w:p>
      <w:pPr>
        <w:pStyle w:val="Heading2"/>
      </w:pPr>
      <w:r>
        <w:t xml:space="preserve">1. Pedagogical Excellence and Teaching Methodology</w:t>
      </w:r>
    </w:p>
    <w:p>
      <w:pPr>
        <w:pStyle w:val="FirstParagraph"/>
      </w:pPr>
      <w:r>
        <w:t xml:space="preserve">The primary mandate of any</w:t>
      </w:r>
      <w:r>
        <w:t xml:space="preserve"> </w:t>
      </w:r>
      <w:r>
        <w:rPr>
          <w:bCs/>
          <w:b/>
        </w:rPr>
        <w:t xml:space="preserve">Professor</w:t>
      </w:r>
      <w:r>
        <w:t xml:space="preserve"> </w:t>
      </w:r>
      <w:r>
        <w:t xml:space="preserve">within the</w:t>
      </w:r>
      <w:r>
        <w:t xml:space="preserve"> </w:t>
      </w:r>
      <w:r>
        <w:rPr>
          <w:bCs/>
          <w:b/>
        </w:rPr>
        <w:t xml:space="preserve">France Marseille</w:t>
      </w:r>
      <w:r>
        <w:t xml:space="preserve"> </w:t>
      </w:r>
      <w:r>
        <w:t xml:space="preserve">university ecosystem is the dissemination of knowledge and the mentorship of future scholars. This</w:t>
      </w:r>
      <w:r>
        <w:t xml:space="preserve"> </w:t>
      </w:r>
      <w:r>
        <w:rPr>
          <w:bCs/>
          <w:b/>
        </w:rPr>
        <w:t xml:space="preserve">Peer Review Report</w:t>
      </w:r>
      <w:r>
        <w:t xml:space="preserve"> </w:t>
      </w:r>
      <w:r>
        <w:t xml:space="preserve">highlights the subject's exceptional commitment to pedagogical innovation. The</w:t>
      </w:r>
      <w:r>
        <w:t xml:space="preserve"> </w:t>
      </w:r>
      <w:r>
        <w:rPr>
          <w:bCs/>
          <w:b/>
        </w:rPr>
        <w:t xml:space="preserve">Professor</w:t>
      </w:r>
      <w:r>
        <w:t xml:space="preserve"> </w:t>
      </w:r>
      <w:r>
        <w:t xml:space="preserve">has demonstrated a mastery of course design that effectively bridges theoretical concepts with practical applications, a skill highly valued in the Mediterranean academic community.</w:t>
      </w:r>
    </w:p>
    <w:p>
      <w:pPr>
        <w:pStyle w:val="BodyText"/>
      </w:pPr>
      <w:r>
        <w:t xml:space="preserve">Observations of classroom sessions reveal a teaching style that is both authoritative and inclusive. The</w:t>
      </w:r>
      <w:r>
        <w:t xml:space="preserve"> </w:t>
      </w:r>
      <w:r>
        <w:rPr>
          <w:bCs/>
          <w:b/>
        </w:rPr>
        <w:t xml:space="preserve">Professor</w:t>
      </w:r>
      <w:r>
        <w:t xml:space="preserve"> </w:t>
      </w:r>
      <w:r>
        <w:t xml:space="preserve">actively encourages critical thinking and debate, fostering an environment where students feel empowered to challenge assumptions. This approach is particularly effective in the diverse cultural context of</w:t>
      </w:r>
      <w:r>
        <w:t xml:space="preserve"> </w:t>
      </w:r>
      <w:r>
        <w:rPr>
          <w:bCs/>
          <w:b/>
        </w:rPr>
        <w:t xml:space="preserve">France Marseille</w:t>
      </w:r>
      <w:r>
        <w:t xml:space="preserve">, where the student body represents a wide array of backgrounds. The</w:t>
      </w:r>
      <w:r>
        <w:t xml:space="preserve"> </w:t>
      </w:r>
      <w:r>
        <w:rPr>
          <w:bCs/>
          <w:b/>
        </w:rPr>
        <w:t xml:space="preserve">Professor</w:t>
      </w:r>
      <w:r>
        <w:t xml:space="preserve"> </w:t>
      </w:r>
      <w:r>
        <w:t xml:space="preserve">has successfully integrated digital learning tools and interactive platforms, ensuring that the curriculum remains modern and accessible. Furthermore, the evaluation of student feedback indicates high satisfaction rates, with particular praise for the</w:t>
      </w:r>
      <w:r>
        <w:t xml:space="preserve"> </w:t>
      </w:r>
      <w:r>
        <w:rPr>
          <w:bCs/>
          <w:b/>
        </w:rPr>
        <w:t xml:space="preserve">Professor</w:t>
      </w:r>
      <w:r>
        <w:t xml:space="preserve">'s clarity of explanation and availability for office hours.</w:t>
      </w:r>
    </w:p>
    <w:bookmarkEnd w:id="21"/>
    <w:bookmarkStart w:id="22" w:name="Xc56ab6bff563263bedad351adc6d95ec1e88427"/>
    <w:p>
      <w:pPr>
        <w:pStyle w:val="Heading2"/>
      </w:pPr>
      <w:r>
        <w:t xml:space="preserve">2. Research Output and Academic Contribution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Professor</w:t>
      </w:r>
      <w:r>
        <w:t xml:space="preserve">'s research trajectory. In the competitive landscape of</w:t>
      </w:r>
      <w:r>
        <w:t xml:space="preserve"> </w:t>
      </w:r>
      <w:r>
        <w:rPr>
          <w:bCs/>
          <w:b/>
        </w:rPr>
        <w:t xml:space="preserve">France Marseille</w:t>
      </w:r>
      <w:r>
        <w:t xml:space="preserve">, where institutions strive for international recognition, the</w:t>
      </w:r>
      <w:r>
        <w:t xml:space="preserve"> </w:t>
      </w:r>
      <w:r>
        <w:rPr>
          <w:bCs/>
          <w:b/>
        </w:rPr>
        <w:t xml:space="preserve">Professor</w:t>
      </w:r>
      <w:r>
        <w:t xml:space="preserve"> </w:t>
      </w:r>
      <w:r>
        <w:t xml:space="preserve">has maintained a robust and impactful research profile. The review committee has analyzed the quantity and quality of publications over the past academic cycle.</w:t>
      </w:r>
    </w:p>
    <w:p>
      <w:pPr>
        <w:pStyle w:val="BodyText"/>
      </w:pPr>
      <w:r>
        <w:t xml:space="preserve">The</w:t>
      </w:r>
      <w:r>
        <w:t xml:space="preserve"> </w:t>
      </w:r>
      <w:r>
        <w:rPr>
          <w:bCs/>
          <w:b/>
        </w:rPr>
        <w:t xml:space="preserve">Professor</w:t>
      </w:r>
      <w:r>
        <w:t xml:space="preserve"> </w:t>
      </w:r>
      <w:r>
        <w:t xml:space="preserve">has published extensively in high-impact, peer-reviewed journals, contributing significantly to the field of study. These publications demonstrate a deep engagement with current global debates while maintaining a distinct focus on regional issues relevant to</w:t>
      </w:r>
      <w:r>
        <w:t xml:space="preserve"> </w:t>
      </w:r>
      <w:r>
        <w:rPr>
          <w:bCs/>
          <w:b/>
        </w:rPr>
        <w:t xml:space="preserve">France Marseille</w:t>
      </w:r>
      <w:r>
        <w:t xml:space="preserve">. The</w:t>
      </w:r>
      <w:r>
        <w:t xml:space="preserve"> </w:t>
      </w:r>
      <w:r>
        <w:rPr>
          <w:bCs/>
          <w:b/>
        </w:rPr>
        <w:t xml:space="preserve">Professor</w:t>
      </w:r>
      <w:r>
        <w:t xml:space="preserve">'s work has been cited frequently by international scholars, indicating a strong influence within the academic community. Additionally, the</w:t>
      </w:r>
      <w:r>
        <w:t xml:space="preserve"> </w:t>
      </w:r>
      <w:r>
        <w:rPr>
          <w:bCs/>
          <w:b/>
        </w:rPr>
        <w:t xml:space="preserve">Professor</w:t>
      </w:r>
      <w:r>
        <w:t xml:space="preserve"> </w:t>
      </w:r>
      <w:r>
        <w:t xml:space="preserve">has successfully secured external funding for research projects, showcasing an ability to navigate the complex grant application processes typical of the French national research agency (ANR) and European Union funding bodies.</w:t>
      </w:r>
    </w:p>
    <w:bookmarkEnd w:id="22"/>
    <w:bookmarkStart w:id="23" w:name="X6cf5e3bad98bf989251202ac5be3d7fe397aa3d"/>
    <w:p>
      <w:pPr>
        <w:pStyle w:val="Heading2"/>
      </w:pPr>
      <w:r>
        <w:t xml:space="preserve">3. Institutional Service and Administrative Engagement</w:t>
      </w:r>
    </w:p>
    <w:p>
      <w:pPr>
        <w:pStyle w:val="FirstParagraph"/>
      </w:pPr>
      <w:r>
        <w:t xml:space="preserve">Beyond teaching and research, the</w:t>
      </w:r>
      <w:r>
        <w:t xml:space="preserve"> </w:t>
      </w:r>
      <w:r>
        <w:rPr>
          <w:bCs/>
          <w:b/>
        </w:rPr>
        <w:t xml:space="preserve">Professor</w:t>
      </w:r>
      <w:r>
        <w:t xml:space="preserve"> </w:t>
      </w:r>
      <w:r>
        <w:t xml:space="preserve">has played a pivotal role in the administrative and strategic life of the institution in</w:t>
      </w:r>
      <w:r>
        <w:t xml:space="preserve"> </w:t>
      </w:r>
      <w:r>
        <w:rPr>
          <w:bCs/>
          <w:b/>
        </w:rPr>
        <w:t xml:space="preserve">France Marseille</w:t>
      </w:r>
      <w:r>
        <w:t xml:space="preserve">. This</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active participation in various departmental committees, including curriculum development, accreditation processes, and student welfare initiatives.</w:t>
      </w:r>
    </w:p>
    <w:p>
      <w:pPr>
        <w:pStyle w:val="BodyText"/>
      </w:pPr>
      <w:r>
        <w:t xml:space="preserve">The</w:t>
      </w:r>
      <w:r>
        <w:t xml:space="preserve"> </w:t>
      </w:r>
      <w:r>
        <w:rPr>
          <w:bCs/>
          <w:b/>
        </w:rPr>
        <w:t xml:space="preserve">Professor</w:t>
      </w:r>
      <w:r>
        <w:t xml:space="preserve"> </w:t>
      </w:r>
      <w:r>
        <w:t xml:space="preserve">has been instrumental in fostering collaborations between the university and local industry partners in the Marseille region. These partnerships have not only enhanced the practical relevance of the academic programs but have also opened new avenues for student internships and employment. The</w:t>
      </w:r>
      <w:r>
        <w:t xml:space="preserve"> </w:t>
      </w:r>
      <w:r>
        <w:rPr>
          <w:bCs/>
          <w:b/>
        </w:rPr>
        <w:t xml:space="preserve">Professor</w:t>
      </w:r>
      <w:r>
        <w:t xml:space="preserve">'s leadership in organizing academic conferences and seminars has further elevated the profile of the department, attracting distinguished speakers and scholars from across Europe. This level of engagement is essential for the continued growth and reputation of higher education institutions in</w:t>
      </w:r>
      <w:r>
        <w:t xml:space="preserve"> </w:t>
      </w:r>
      <w:r>
        <w:rPr>
          <w:bCs/>
          <w:b/>
        </w:rPr>
        <w:t xml:space="preserve">France Marseille</w:t>
      </w:r>
      <w:r>
        <w:t xml:space="preserve">.</w:t>
      </w:r>
    </w:p>
    <w:bookmarkEnd w:id="23"/>
    <w:bookmarkStart w:id="24" w:name="mentorship-and-student-supervision"/>
    <w:p>
      <w:pPr>
        <w:pStyle w:val="Heading2"/>
      </w:pPr>
      <w:r>
        <w:t xml:space="preserve">4. Mentorship and Student Supervision</w:t>
      </w:r>
    </w:p>
    <w:p>
      <w:pPr>
        <w:pStyle w:val="FirstParagraph"/>
      </w:pPr>
      <w:r>
        <w:t xml:space="preserve">The role of a</w:t>
      </w:r>
      <w:r>
        <w:t xml:space="preserve"> </w:t>
      </w:r>
      <w:r>
        <w:rPr>
          <w:bCs/>
          <w:b/>
        </w:rPr>
        <w:t xml:space="preserve">Professor</w:t>
      </w:r>
      <w:r>
        <w:t xml:space="preserve"> </w:t>
      </w:r>
      <w:r>
        <w:t xml:space="preserve">extends to the guidance and development of graduate students and early-career researchers. This</w:t>
      </w:r>
      <w:r>
        <w:t xml:space="preserve"> </w:t>
      </w:r>
      <w:r>
        <w:rPr>
          <w:bCs/>
          <w:b/>
        </w:rPr>
        <w:t xml:space="preserve">Peer Review Report</w:t>
      </w:r>
      <w:r>
        <w:t xml:space="preserve"> </w:t>
      </w:r>
      <w:r>
        <w:t xml:space="preserve">commends the</w:t>
      </w:r>
      <w:r>
        <w:t xml:space="preserve"> </w:t>
      </w:r>
      <w:r>
        <w:rPr>
          <w:bCs/>
          <w:b/>
        </w:rPr>
        <w:t xml:space="preserve">Professor</w:t>
      </w:r>
      <w:r>
        <w:t xml:space="preserve"> </w:t>
      </w:r>
      <w:r>
        <w:t xml:space="preserve">for their dedication to mentorship. The</w:t>
      </w:r>
      <w:r>
        <w:t xml:space="preserve"> </w:t>
      </w:r>
      <w:r>
        <w:rPr>
          <w:bCs/>
          <w:b/>
        </w:rPr>
        <w:t xml:space="preserve">Professor</w:t>
      </w:r>
      <w:r>
        <w:t xml:space="preserve"> </w:t>
      </w:r>
      <w:r>
        <w:t xml:space="preserve">has supervised numerous master's and doctoral theses, providing rigorous academic guidance and professional support.</w:t>
      </w:r>
    </w:p>
    <w:p>
      <w:pPr>
        <w:pStyle w:val="BodyText"/>
      </w:pPr>
      <w:r>
        <w:t xml:space="preserve">Testimonials from former supervisees highlight the</w:t>
      </w:r>
      <w:r>
        <w:t xml:space="preserve"> </w:t>
      </w:r>
      <w:r>
        <w:rPr>
          <w:bCs/>
          <w:b/>
        </w:rPr>
        <w:t xml:space="preserve">Professor</w:t>
      </w:r>
      <w:r>
        <w:t xml:space="preserve">'s ability to nurture independent research skills and critical analysis. Many of these students have gone on to secure prestigious positions in academia and industry, a testament to the quality of training provided. In the context of</w:t>
      </w:r>
      <w:r>
        <w:t xml:space="preserve"> </w:t>
      </w:r>
      <w:r>
        <w:rPr>
          <w:bCs/>
          <w:b/>
        </w:rPr>
        <w:t xml:space="preserve">France Marseille</w:t>
      </w:r>
      <w:r>
        <w:t xml:space="preserve">, where the university plays a central role in the intellectual life of the city, the</w:t>
      </w:r>
      <w:r>
        <w:t xml:space="preserve"> </w:t>
      </w:r>
      <w:r>
        <w:rPr>
          <w:bCs/>
          <w:b/>
        </w:rPr>
        <w:t xml:space="preserve">Professor</w:t>
      </w:r>
      <w:r>
        <w:t xml:space="preserve">'s mentorship contributes significantly to the formation of the next generation of leaders and thinkers.</w:t>
      </w:r>
    </w:p>
    <w:bookmarkEnd w:id="24"/>
    <w:bookmarkStart w:id="25" w:name="recommendations-and-conclusion"/>
    <w:p>
      <w:pPr>
        <w:pStyle w:val="Heading2"/>
      </w:pPr>
      <w:r>
        <w:t xml:space="preserve">5.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review committee concludes that the</w:t>
      </w:r>
      <w:r>
        <w:t xml:space="preserve"> </w:t>
      </w:r>
      <w:r>
        <w:rPr>
          <w:bCs/>
          <w:b/>
        </w:rPr>
        <w:t xml:space="preserve">Professor</w:t>
      </w:r>
      <w:r>
        <w:t xml:space="preserve"> </w:t>
      </w:r>
      <w:r>
        <w:t xml:space="preserve">has performed at an exemplary level across all key areas of academic responsibility. The</w:t>
      </w:r>
      <w:r>
        <w:t xml:space="preserve"> </w:t>
      </w:r>
      <w:r>
        <w:rPr>
          <w:bCs/>
          <w:b/>
        </w:rPr>
        <w:t xml:space="preserve">Professor</w:t>
      </w:r>
      <w:r>
        <w:t xml:space="preserve">'s contributions to teaching, research, and institutional service have been substantial and align perfectly with the strategic goals of the university in</w:t>
      </w:r>
      <w:r>
        <w:t xml:space="preserve"> </w:t>
      </w:r>
      <w:r>
        <w:rPr>
          <w:bCs/>
          <w:b/>
        </w:rPr>
        <w:t xml:space="preserve">France Marseille</w:t>
      </w:r>
      <w:r>
        <w:t xml:space="preserve">.</w:t>
      </w:r>
    </w:p>
    <w:p>
      <w:pPr>
        <w:pStyle w:val="BodyText"/>
      </w:pPr>
      <w:r>
        <w:t xml:space="preserve">It is recommended that the</w:t>
      </w:r>
      <w:r>
        <w:t xml:space="preserve"> </w:t>
      </w:r>
      <w:r>
        <w:rPr>
          <w:bCs/>
          <w:b/>
        </w:rPr>
        <w:t xml:space="preserve">Professor</w:t>
      </w:r>
      <w:r>
        <w:t xml:space="preserve"> </w:t>
      </w:r>
      <w:r>
        <w:t xml:space="preserve">be recognized for their outstanding performance and considered for leadership roles within the department. The committee encourages the</w:t>
      </w:r>
      <w:r>
        <w:t xml:space="preserve"> </w:t>
      </w:r>
      <w:r>
        <w:rPr>
          <w:bCs/>
          <w:b/>
        </w:rPr>
        <w:t xml:space="preserve">Professor</w:t>
      </w:r>
      <w:r>
        <w:t xml:space="preserve"> </w:t>
      </w:r>
      <w:r>
        <w:t xml:space="preserve">to continue their current trajectory, with a particular focus on expanding international collaborations and further integrating interdisciplinary approaches into their research and teaching. This</w:t>
      </w:r>
      <w:r>
        <w:t xml:space="preserve"> </w:t>
      </w:r>
      <w:r>
        <w:rPr>
          <w:bCs/>
          <w:b/>
        </w:rPr>
        <w:t xml:space="preserve">Peer Review Report</w:t>
      </w:r>
      <w:r>
        <w:t xml:space="preserve"> </w:t>
      </w:r>
      <w:r>
        <w:t xml:space="preserve">serves as a formal endorsement of the</w:t>
      </w:r>
      <w:r>
        <w:t xml:space="preserve"> </w:t>
      </w:r>
      <w:r>
        <w:rPr>
          <w:bCs/>
          <w:b/>
        </w:rPr>
        <w:t xml:space="preserve">Professor</w:t>
      </w:r>
      <w:r>
        <w:t xml:space="preserve">'s professional excellence and their vital role in the academic community of</w:t>
      </w:r>
      <w:r>
        <w:t xml:space="preserve"> </w:t>
      </w:r>
      <w:r>
        <w:rPr>
          <w:bCs/>
          <w:b/>
        </w:rPr>
        <w:t xml:space="preserve">France Marseille</w:t>
      </w:r>
      <w:r>
        <w:t xml:space="preserve">.</w:t>
      </w:r>
    </w:p>
    <w:p>
      <w:pPr>
        <w:pStyle w:val="BodyText"/>
      </w:pPr>
      <w:r>
        <w:rPr>
          <w:bCs/>
          <w:b/>
        </w:rPr>
        <w:t xml:space="preserve">Review Committee Chair</w:t>
      </w:r>
      <w:r>
        <w:br/>
      </w:r>
      <w:r>
        <w:t xml:space="preserve">Faculty of Sciences and Humanities</w:t>
      </w:r>
      <w:r>
        <w:br/>
      </w:r>
      <w:r>
        <w:t xml:space="preserve">University of Marseille</w:t>
      </w:r>
    </w:p>
    <w:p>
      <w:pPr>
        <w:pStyle w:val="BodyText"/>
      </w:pPr>
      <w:r>
        <w:t xml:space="preserve">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France Marseille</dc:title>
  <dc:creator/>
  <dc:language>en</dc:language>
  <cp:keywords/>
  <dcterms:created xsi:type="dcterms:W3CDTF">2026-10-10T07:03:32Z</dcterms:created>
  <dcterms:modified xsi:type="dcterms:W3CDTF">2026-10-10T07:03:32Z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