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Professor</w:t>
      </w:r>
      <w:r>
        <w:t xml:space="preserve"> </w:t>
      </w:r>
      <w:r>
        <w:t xml:space="preserve">Evaluation</w:t>
      </w:r>
      <w:r>
        <w:t xml:space="preserve"> </w:t>
      </w:r>
      <w:r>
        <w:t xml:space="preserve">-</w:t>
      </w:r>
      <w:r>
        <w:t xml:space="preserve"> </w:t>
      </w:r>
      <w:r>
        <w:t xml:space="preserve">India</w:t>
      </w:r>
      <w:r>
        <w:t xml:space="preserve"> </w:t>
      </w:r>
      <w:r>
        <w:t xml:space="preserve">New</w:t>
      </w:r>
      <w:r>
        <w:t xml:space="preserve"> </w:t>
      </w:r>
      <w:r>
        <w:t xml:space="preserve">Delhi</w:t>
      </w:r>
    </w:p>
    <w:bookmarkStart w:id="27" w:name="peer-review-report"/>
    <w:p>
      <w:pPr>
        <w:pStyle w:val="Heading1"/>
      </w:pPr>
      <w:r>
        <w:t xml:space="preserve">Peer Review Report</w:t>
      </w:r>
    </w:p>
    <w:p>
      <w:pPr>
        <w:pStyle w:val="FirstParagraph"/>
      </w:pPr>
      <w:r>
        <w:t xml:space="preserve">Subject of Review:</w:t>
      </w:r>
      <w:r>
        <w:t xml:space="preserve"> </w:t>
      </w:r>
      <w:r>
        <w:t xml:space="preserve">Professor [Name Redacted]</w:t>
      </w:r>
      <w:r>
        <w:t xml:space="preserve"> </w:t>
      </w:r>
      <w:r>
        <w:t xml:space="preserve">Department:</w:t>
      </w:r>
      <w:r>
        <w:t xml:space="preserve"> </w:t>
      </w:r>
      <w:r>
        <w:t xml:space="preserve">Department of Computer Science &amp; Engineering</w:t>
      </w:r>
      <w:r>
        <w:t xml:space="preserve"> </w:t>
      </w:r>
      <w:r>
        <w:t xml:space="preserve">Institution Location:</w:t>
      </w:r>
      <w:r>
        <w:t xml:space="preserve"> </w:t>
      </w:r>
      <w:r>
        <w:t xml:space="preserve">India New Delhi</w:t>
      </w:r>
    </w:p>
    <w:p>
      <w:pPr>
        <w:pStyle w:val="BodyText"/>
      </w:pPr>
      <w:r>
        <w:t xml:space="preserve">Review Date:</w:t>
      </w:r>
      <w:r>
        <w:t xml:space="preserve"> </w:t>
      </w:r>
      <w:r>
        <w:t xml:space="preserve">October 24, 2023</w:t>
      </w:r>
      <w:r>
        <w:t xml:space="preserve"> </w:t>
      </w:r>
      <w:r>
        <w:t xml:space="preserve">Review Cycle:</w:t>
      </w:r>
      <w:r>
        <w:t xml:space="preserve"> </w:t>
      </w:r>
      <w:r>
        <w:t xml:space="preserve">Annual Academic Assessment</w:t>
      </w:r>
      <w:r>
        <w:t xml:space="preserve"> </w:t>
      </w:r>
      <w:r>
        <w:t xml:space="preserve">Reviewer ID:</w:t>
      </w:r>
      <w:r>
        <w:t xml:space="preserve"> </w:t>
      </w:r>
      <w:r>
        <w:t xml:space="preserve">PR-2023-DL-089</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conducted in accordance with the academic standards mandated by the University Grants Commission (UGC) and the specific institutional policies of our university located in</w:t>
      </w:r>
      <w:r>
        <w:t xml:space="preserve"> </w:t>
      </w:r>
      <w:r>
        <w:rPr>
          <w:bCs/>
          <w:b/>
        </w:rPr>
        <w:t xml:space="preserve">India New Delhi</w:t>
      </w:r>
      <w:r>
        <w:t xml:space="preserve">. The primary objective of this evaluation is to assess the professional performance, academic contributions, and pedagogical effectiveness of the</w:t>
      </w:r>
      <w:r>
        <w:t xml:space="preserve"> </w:t>
      </w:r>
      <w:r>
        <w:rPr>
          <w:bCs/>
          <w:b/>
        </w:rPr>
        <w:t xml:space="preserve">Professor</w:t>
      </w:r>
      <w:r>
        <w:t xml:space="preserve"> </w:t>
      </w:r>
      <w:r>
        <w:t xml:space="preserve">under review. The assessment covers the academic year 2022-2023 and focuses on teaching quality, research output, administrative responsibilities, and community engagement within the context of the Indian higher education landscape.</w:t>
      </w:r>
    </w:p>
    <w:p>
      <w:pPr>
        <w:pStyle w:val="BodyText"/>
      </w:pPr>
      <w:r>
        <w:t xml:space="preserve">The review process involved a comprehensive analysis of course materials, student feedback, publication records, and direct observation of classroom interactions. The findings indicate that the</w:t>
      </w:r>
      <w:r>
        <w:t xml:space="preserve"> </w:t>
      </w:r>
      <w:r>
        <w:rPr>
          <w:bCs/>
          <w:b/>
        </w:rPr>
        <w:t xml:space="preserve">Professor</w:t>
      </w:r>
      <w:r>
        <w:t xml:space="preserve"> </w:t>
      </w:r>
      <w:r>
        <w:t xml:space="preserve">maintains a high standard of academic rigor while adapting effectively to the dynamic educational environment of</w:t>
      </w:r>
      <w:r>
        <w:t xml:space="preserve"> </w:t>
      </w:r>
      <w:r>
        <w:rPr>
          <w:bCs/>
          <w:b/>
        </w:rPr>
        <w:t xml:space="preserve">India New Delhi</w:t>
      </w:r>
      <w:r>
        <w:t xml:space="preserve">.</w:t>
      </w:r>
    </w:p>
    <w:bookmarkEnd w:id="20"/>
    <w:bookmarkStart w:id="21" w:name="teaching-and-pedagogical-effectiveness"/>
    <w:p>
      <w:pPr>
        <w:pStyle w:val="Heading2"/>
      </w:pPr>
      <w:r>
        <w:t xml:space="preserve">2. Teaching and Pedagogical Effectiveness</w:t>
      </w:r>
    </w:p>
    <w:p>
      <w:pPr>
        <w:pStyle w:val="FirstParagraph"/>
      </w:pPr>
      <w:r>
        <w:t xml:space="preserve">The</w:t>
      </w:r>
      <w:r>
        <w:t xml:space="preserve"> </w:t>
      </w:r>
      <w:r>
        <w:rPr>
          <w:bCs/>
          <w:b/>
        </w:rPr>
        <w:t xml:space="preserve">Professor</w:t>
      </w:r>
      <w:r>
        <w:t xml:space="preserve"> </w:t>
      </w:r>
      <w:r>
        <w:t xml:space="preserve">demonstrates a commendable commitment to student learning. In the context of the diverse student body found in</w:t>
      </w:r>
      <w:r>
        <w:t xml:space="preserve"> </w:t>
      </w:r>
      <w:r>
        <w:rPr>
          <w:bCs/>
          <w:b/>
        </w:rPr>
        <w:t xml:space="preserve">India New Delhi</w:t>
      </w:r>
      <w:r>
        <w:t xml:space="preserve">, the</w:t>
      </w:r>
      <w:r>
        <w:t xml:space="preserve"> </w:t>
      </w:r>
      <w:r>
        <w:rPr>
          <w:bCs/>
          <w:b/>
        </w:rPr>
        <w:t xml:space="preserve">Professor</w:t>
      </w:r>
      <w:r>
        <w:t xml:space="preserve"> </w:t>
      </w:r>
      <w:r>
        <w:t xml:space="preserve">employs inclusive teaching strategies that cater to students from varied linguistic and cultural backgrounds. The curriculum delivery is structured, logical, and aligned with the National Education Policy (NEP) 2020 guidelines.</w:t>
      </w:r>
    </w:p>
    <w:p>
      <w:pPr>
        <w:pStyle w:val="BodyText"/>
      </w:pPr>
      <w:r>
        <w:t xml:space="preserve">Classroom observations reveal that the</w:t>
      </w:r>
      <w:r>
        <w:t xml:space="preserve"> </w:t>
      </w:r>
      <w:r>
        <w:rPr>
          <w:bCs/>
          <w:b/>
        </w:rPr>
        <w:t xml:space="preserve">Professor</w:t>
      </w:r>
      <w:r>
        <w:t xml:space="preserve"> </w:t>
      </w:r>
      <w:r>
        <w:t xml:space="preserve">utilizes modern pedagogical tools, including interactive simulations and case studies relevant to the Indian market. The ability to bridge theoretical concepts with practical applications is a standout feature. Furthermore, the</w:t>
      </w:r>
      <w:r>
        <w:t xml:space="preserve"> </w:t>
      </w:r>
      <w:r>
        <w:rPr>
          <w:bCs/>
          <w:b/>
        </w:rPr>
        <w:t xml:space="preserve">Professor</w:t>
      </w:r>
      <w:r>
        <w:t xml:space="preserve"> </w:t>
      </w:r>
      <w:r>
        <w:t xml:space="preserve">actively encourages critical thinking and debate, fostering an environment where students feel comfortable expressing their viewpoints. This is particularly vital in a competitive academic hub like</w:t>
      </w:r>
      <w:r>
        <w:t xml:space="preserve"> </w:t>
      </w:r>
      <w:r>
        <w:rPr>
          <w:bCs/>
          <w:b/>
        </w:rPr>
        <w:t xml:space="preserve">India New Delhi</w:t>
      </w:r>
      <w:r>
        <w:t xml:space="preserve">, where students are preparing for global careers.</w:t>
      </w:r>
    </w:p>
    <w:bookmarkEnd w:id="21"/>
    <w:bookmarkStart w:id="22" w:name="research-and-scholarly-contributions"/>
    <w:p>
      <w:pPr>
        <w:pStyle w:val="Heading2"/>
      </w:pPr>
      <w:r>
        <w:t xml:space="preserve">3. Research and Scholarly Contributions</w:t>
      </w:r>
    </w:p>
    <w:p>
      <w:pPr>
        <w:pStyle w:val="FirstParagraph"/>
      </w:pPr>
      <w:r>
        <w:t xml:space="preserve">A critical component of this</w:t>
      </w:r>
      <w:r>
        <w:t xml:space="preserve"> </w:t>
      </w:r>
      <w:r>
        <w:rPr>
          <w:bCs/>
          <w:b/>
        </w:rPr>
        <w:t xml:space="preserve">Peer Review Report</w:t>
      </w:r>
      <w:r>
        <w:t xml:space="preserve"> </w:t>
      </w:r>
      <w:r>
        <w:t xml:space="preserve">is the evaluation of the</w:t>
      </w:r>
      <w:r>
        <w:t xml:space="preserve"> </w:t>
      </w:r>
      <w:r>
        <w:rPr>
          <w:bCs/>
          <w:b/>
        </w:rPr>
        <w:t xml:space="preserve">Professor</w:t>
      </w:r>
      <w:r>
        <w:t xml:space="preserve">'s research output. The</w:t>
      </w:r>
      <w:r>
        <w:t xml:space="preserve"> </w:t>
      </w:r>
      <w:r>
        <w:rPr>
          <w:bCs/>
          <w:b/>
        </w:rPr>
        <w:t xml:space="preserve">Professor</w:t>
      </w:r>
      <w:r>
        <w:t xml:space="preserve"> </w:t>
      </w:r>
      <w:r>
        <w:t xml:space="preserve">has maintained a consistent publication record in high-impact journals indexed in Scopus and Web of Science. Notably, several recent publications address challenges specific to the region, such as sustainable urban development and digital infrastructure in</w:t>
      </w:r>
      <w:r>
        <w:t xml:space="preserve"> </w:t>
      </w:r>
      <w:r>
        <w:rPr>
          <w:bCs/>
          <w:b/>
        </w:rPr>
        <w:t xml:space="preserve">India New Delhi</w:t>
      </w:r>
      <w:r>
        <w:t xml:space="preserve">.</w:t>
      </w:r>
    </w:p>
    <w:p>
      <w:pPr>
        <w:pStyle w:val="BodyText"/>
      </w:pPr>
      <w:r>
        <w:t xml:space="preserve">The</w:t>
      </w:r>
      <w:r>
        <w:t xml:space="preserve"> </w:t>
      </w:r>
      <w:r>
        <w:rPr>
          <w:bCs/>
          <w:b/>
        </w:rPr>
        <w:t xml:space="preserve">Professor</w:t>
      </w:r>
      <w:r>
        <w:t xml:space="preserve"> </w:t>
      </w:r>
      <w:r>
        <w:t xml:space="preserve">has successfully secured grants from national funding agencies, including the Department of Science and Technology (DST). This demonstrates not only academic excellence but also the ability to align research interests with national priorities. The</w:t>
      </w:r>
      <w:r>
        <w:t xml:space="preserve"> </w:t>
      </w:r>
      <w:r>
        <w:rPr>
          <w:bCs/>
          <w:b/>
        </w:rPr>
        <w:t xml:space="preserve">Professor</w:t>
      </w:r>
      <w:r>
        <w:t xml:space="preserve"> </w:t>
      </w:r>
      <w:r>
        <w:t xml:space="preserve">actively mentors PhD and M.Tech scholars, ensuring that the next generation of researchers in</w:t>
      </w:r>
      <w:r>
        <w:t xml:space="preserve"> </w:t>
      </w:r>
      <w:r>
        <w:rPr>
          <w:bCs/>
          <w:b/>
        </w:rPr>
        <w:t xml:space="preserve">India New Delhi</w:t>
      </w:r>
      <w:r>
        <w:t xml:space="preserve"> </w:t>
      </w:r>
      <w:r>
        <w:t xml:space="preserve">is well-equipped to contribute to the global scientific community.</w:t>
      </w:r>
    </w:p>
    <w:bookmarkEnd w:id="22"/>
    <w:bookmarkStart w:id="23" w:name="X839371445722976dc22a22b370f59ab374e23b8"/>
    <w:p>
      <w:pPr>
        <w:pStyle w:val="Heading2"/>
      </w:pPr>
      <w:r>
        <w:t xml:space="preserve">4. Administrative and Professional Responsibilities</w:t>
      </w:r>
    </w:p>
    <w:p>
      <w:pPr>
        <w:pStyle w:val="FirstParagraph"/>
      </w:pPr>
      <w:r>
        <w:t xml:space="preserve">Beyond teaching and research, the</w:t>
      </w:r>
      <w:r>
        <w:t xml:space="preserve"> </w:t>
      </w:r>
      <w:r>
        <w:rPr>
          <w:bCs/>
          <w:b/>
        </w:rPr>
        <w:t xml:space="preserve">Professor</w:t>
      </w:r>
      <w:r>
        <w:t xml:space="preserve"> </w:t>
      </w:r>
      <w:r>
        <w:t xml:space="preserve">has taken on significant administrative roles within the department. The</w:t>
      </w:r>
      <w:r>
        <w:t xml:space="preserve"> </w:t>
      </w:r>
      <w:r>
        <w:rPr>
          <w:bCs/>
          <w:b/>
        </w:rPr>
        <w:t xml:space="preserve">Professor</w:t>
      </w:r>
      <w:r>
        <w:t xml:space="preserve"> </w:t>
      </w:r>
      <w:r>
        <w:t xml:space="preserve">served as the Coordinator for the Industry-Academia Interface Committee, facilitating partnerships with leading technology firms in the National Capital Region (NCR). These collaborations have resulted in internship opportunities and guest lectures that enrich the student experience.</w:t>
      </w:r>
    </w:p>
    <w:p>
      <w:pPr>
        <w:pStyle w:val="BodyText"/>
      </w:pPr>
      <w:r>
        <w:t xml:space="preserve">The</w:t>
      </w:r>
      <w:r>
        <w:t xml:space="preserve"> </w:t>
      </w:r>
      <w:r>
        <w:rPr>
          <w:bCs/>
          <w:b/>
        </w:rPr>
        <w:t xml:space="preserve">Professor</w:t>
      </w:r>
      <w:r>
        <w:t xml:space="preserve"> </w:t>
      </w:r>
      <w:r>
        <w:t xml:space="preserve">is an active member of the academic council and has contributed to the revision of the syllabus to ensure it remains relevant to current industry standards. Their professionalism, punctuality, and collaborative spirit are highly regarded by colleagues. In the bustling academic ecosystem of</w:t>
      </w:r>
      <w:r>
        <w:t xml:space="preserve"> </w:t>
      </w:r>
      <w:r>
        <w:rPr>
          <w:bCs/>
          <w:b/>
        </w:rPr>
        <w:t xml:space="preserve">India New Delhi</w:t>
      </w:r>
      <w:r>
        <w:t xml:space="preserve">, the</w:t>
      </w:r>
      <w:r>
        <w:t xml:space="preserve"> </w:t>
      </w:r>
      <w:r>
        <w:rPr>
          <w:bCs/>
          <w:b/>
        </w:rPr>
        <w:t xml:space="preserve">Professor</w:t>
      </w:r>
      <w:r>
        <w:t xml:space="preserve">'s ability to manage multiple responsibilities efficiently is a valuable asset to the institution.</w:t>
      </w:r>
    </w:p>
    <w:bookmarkEnd w:id="23"/>
    <w:bookmarkStart w:id="24" w:name="community-engagement-and-outreach"/>
    <w:p>
      <w:pPr>
        <w:pStyle w:val="Heading2"/>
      </w:pPr>
      <w:r>
        <w:t xml:space="preserve">5. Community Engagement and Outreach</w:t>
      </w:r>
    </w:p>
    <w:p>
      <w:pPr>
        <w:pStyle w:val="FirstParagraph"/>
      </w:pPr>
      <w:r>
        <w:t xml:space="preserve">The</w:t>
      </w:r>
      <w:r>
        <w:t xml:space="preserve"> </w:t>
      </w:r>
      <w:r>
        <w:rPr>
          <w:bCs/>
          <w:b/>
        </w:rPr>
        <w:t xml:space="preserve">Professor</w:t>
      </w:r>
      <w:r>
        <w:t xml:space="preserve"> </w:t>
      </w:r>
      <w:r>
        <w:t xml:space="preserve">is deeply committed to social responsibility. Several initiatives have been undertaken to provide skill development workshops for underprivileged youth in the outskirts of</w:t>
      </w:r>
      <w:r>
        <w:t xml:space="preserve"> </w:t>
      </w:r>
      <w:r>
        <w:rPr>
          <w:bCs/>
          <w:b/>
        </w:rPr>
        <w:t xml:space="preserve">India New Delhi</w:t>
      </w:r>
      <w:r>
        <w:t xml:space="preserve">. These efforts align with the university's mission to serve the community and promote equitable access to education. The</w:t>
      </w:r>
      <w:r>
        <w:t xml:space="preserve"> </w:t>
      </w:r>
      <w:r>
        <w:rPr>
          <w:bCs/>
          <w:b/>
        </w:rPr>
        <w:t xml:space="preserve">Professor</w:t>
      </w:r>
      <w:r>
        <w:t xml:space="preserve"> </w:t>
      </w:r>
      <w:r>
        <w:t xml:space="preserve">also regularly participates in public lectures and seminars, disseminating knowledge beyond the campus walls.</w:t>
      </w:r>
    </w:p>
    <w:bookmarkEnd w:id="24"/>
    <w:bookmarkStart w:id="25" w:name="quantitative-assessment"/>
    <w:p>
      <w:pPr>
        <w:pStyle w:val="Heading2"/>
      </w:pPr>
      <w:r>
        <w:t xml:space="preserve">6. Quantitative Assessment</w:t>
      </w:r>
    </w:p>
    <w:p>
      <w:pPr>
        <w:pStyle w:val="FirstParagraph"/>
      </w:pPr>
      <w:r>
        <w:t xml:space="preserve">Teaching Quality:</w:t>
      </w:r>
      <w:r>
        <w:t xml:space="preserve"> </w:t>
      </w:r>
      <w:r>
        <w:t xml:space="preserve">4.8 / 5.0</w:t>
      </w:r>
    </w:p>
    <w:p>
      <w:pPr>
        <w:pStyle w:val="BodyText"/>
      </w:pPr>
      <w:r>
        <w:t xml:space="preserve">Research Productivity:</w:t>
      </w:r>
      <w:r>
        <w:t xml:space="preserve"> </w:t>
      </w:r>
      <w:r>
        <w:t xml:space="preserve">4.6 / 5.0</w:t>
      </w:r>
    </w:p>
    <w:p>
      <w:pPr>
        <w:pStyle w:val="BodyText"/>
      </w:pPr>
      <w:r>
        <w:t xml:space="preserve">Administrative Contribution:</w:t>
      </w:r>
      <w:r>
        <w:t xml:space="preserve"> </w:t>
      </w:r>
      <w:r>
        <w:t xml:space="preserve">4.7 / 5.0</w:t>
      </w:r>
    </w:p>
    <w:p>
      <w:pPr>
        <w:pStyle w:val="BodyText"/>
      </w:pPr>
      <w:r>
        <w:t xml:space="preserve">Student Mentorship:</w:t>
      </w:r>
      <w:r>
        <w:t xml:space="preserve"> </w:t>
      </w:r>
      <w:r>
        <w:t xml:space="preserve">4.9 / 5.0</w:t>
      </w:r>
    </w:p>
    <w:p>
      <w:pPr>
        <w:pStyle w:val="BodyText"/>
      </w:pPr>
      <w:r>
        <w:t xml:space="preserve">Overall Performance:</w:t>
      </w:r>
      <w:r>
        <w:t xml:space="preserve"> </w:t>
      </w:r>
      <w:r>
        <w:t xml:space="preserve">4.75 / 5.0</w:t>
      </w:r>
    </w:p>
    <w:bookmarkEnd w:id="25"/>
    <w:bookmarkStart w:id="26" w:name="recommendations-and-conclusion"/>
    <w:p>
      <w:pPr>
        <w:pStyle w:val="Heading2"/>
      </w:pPr>
      <w:r>
        <w:t xml:space="preserve">7. Recommendations and Conclusion</w:t>
      </w:r>
    </w:p>
    <w:p>
      <w:pPr>
        <w:pStyle w:val="FirstParagraph"/>
      </w:pPr>
      <w:r>
        <w:t xml:space="preserve">Based on the comprehensive evaluation detailed in this</w:t>
      </w:r>
      <w:r>
        <w:t xml:space="preserve"> </w:t>
      </w:r>
      <w:r>
        <w:rPr>
          <w:bCs/>
          <w:b/>
        </w:rPr>
        <w:t xml:space="preserve">Peer Review Report</w:t>
      </w:r>
      <w:r>
        <w:t xml:space="preserve">, it is evident that the</w:t>
      </w:r>
      <w:r>
        <w:t xml:space="preserve"> </w:t>
      </w:r>
      <w:r>
        <w:rPr>
          <w:bCs/>
          <w:b/>
        </w:rPr>
        <w:t xml:space="preserve">Professor</w:t>
      </w:r>
      <w:r>
        <w:t xml:space="preserve"> </w:t>
      </w:r>
      <w:r>
        <w:t xml:space="preserve">is a distinguished academician who significantly contributes to the reputation of the institution in</w:t>
      </w:r>
      <w:r>
        <w:t xml:space="preserve"> </w:t>
      </w:r>
      <w:r>
        <w:rPr>
          <w:bCs/>
          <w:b/>
        </w:rPr>
        <w:t xml:space="preserve">India New Delhi</w:t>
      </w:r>
      <w:r>
        <w:t xml:space="preserve">. The</w:t>
      </w:r>
      <w:r>
        <w:t xml:space="preserve"> </w:t>
      </w:r>
      <w:r>
        <w:rPr>
          <w:bCs/>
          <w:b/>
        </w:rPr>
        <w:t xml:space="preserve">Professor</w:t>
      </w:r>
      <w:r>
        <w:t xml:space="preserve"> </w:t>
      </w:r>
      <w:r>
        <w:t xml:space="preserve">exhibits excellence in teaching, maintains a robust research profile, and engages actively in administrative and community activities.</w:t>
      </w:r>
    </w:p>
    <w:p>
      <w:pPr>
        <w:pStyle w:val="BodyText"/>
      </w:pPr>
      <w:r>
        <w:rPr>
          <w:bCs/>
          <w:b/>
        </w:rPr>
        <w:t xml:space="preserve">Recommendations:</w:t>
      </w:r>
    </w:p>
    <w:p>
      <w:pPr>
        <w:numPr>
          <w:ilvl w:val="0"/>
          <w:numId w:val="1001"/>
        </w:numPr>
        <w:pStyle w:val="Compact"/>
      </w:pPr>
      <w:r>
        <w:t xml:space="preserve">Encourage the</w:t>
      </w:r>
      <w:r>
        <w:t xml:space="preserve"> </w:t>
      </w:r>
      <w:r>
        <w:rPr>
          <w:bCs/>
          <w:b/>
        </w:rPr>
        <w:t xml:space="preserve">Professor</w:t>
      </w:r>
      <w:r>
        <w:t xml:space="preserve"> </w:t>
      </w:r>
      <w:r>
        <w:t xml:space="preserve">to pursue international collaborations to further elevate the global visibility of the department.</w:t>
      </w:r>
    </w:p>
    <w:p>
      <w:pPr>
        <w:numPr>
          <w:ilvl w:val="0"/>
          <w:numId w:val="1001"/>
        </w:numPr>
        <w:pStyle w:val="Compact"/>
      </w:pPr>
      <w:r>
        <w:t xml:space="preserve">Support the</w:t>
      </w:r>
      <w:r>
        <w:t xml:space="preserve"> </w:t>
      </w:r>
      <w:r>
        <w:rPr>
          <w:bCs/>
          <w:b/>
        </w:rPr>
        <w:t xml:space="preserve">Professor</w:t>
      </w:r>
      <w:r>
        <w:t xml:space="preserve">'s initiative to establish a dedicated research lab focused on AI applications for urban planning in</w:t>
      </w:r>
      <w:r>
        <w:t xml:space="preserve"> </w:t>
      </w:r>
      <w:r>
        <w:rPr>
          <w:bCs/>
          <w:b/>
        </w:rPr>
        <w:t xml:space="preserve">India New Delhi</w:t>
      </w:r>
      <w:r>
        <w:t xml:space="preserve">.</w:t>
      </w:r>
    </w:p>
    <w:p>
      <w:pPr>
        <w:numPr>
          <w:ilvl w:val="0"/>
          <w:numId w:val="1001"/>
        </w:numPr>
        <w:pStyle w:val="Compact"/>
      </w:pPr>
      <w:r>
        <w:t xml:space="preserve">Consider the</w:t>
      </w:r>
      <w:r>
        <w:t xml:space="preserve"> </w:t>
      </w:r>
      <w:r>
        <w:rPr>
          <w:bCs/>
          <w:b/>
        </w:rPr>
        <w:t xml:space="preserve">Professor</w:t>
      </w:r>
      <w:r>
        <w:t xml:space="preserve"> </w:t>
      </w:r>
      <w:r>
        <w:t xml:space="preserve">for leadership roles within the university administration given their proven track record.</w:t>
      </w:r>
    </w:p>
    <w:p>
      <w:pPr>
        <w:pStyle w:val="FirstParagraph"/>
      </w:pPr>
      <w:r>
        <w:t xml:space="preserve">In conclusion, the</w:t>
      </w:r>
      <w:r>
        <w:t xml:space="preserve"> </w:t>
      </w:r>
      <w:r>
        <w:rPr>
          <w:bCs/>
          <w:b/>
        </w:rPr>
        <w:t xml:space="preserve">Professor</w:t>
      </w:r>
      <w:r>
        <w:t xml:space="preserve"> </w:t>
      </w:r>
      <w:r>
        <w:t xml:space="preserve">is highly recommended for continued employment and potential promotion. Their dedication to academic excellence and their alignment with the strategic goals of the university make them an invaluable member of the faculty in</w:t>
      </w:r>
      <w:r>
        <w:t xml:space="preserve"> </w:t>
      </w:r>
      <w:r>
        <w:rPr>
          <w:bCs/>
          <w:b/>
        </w:rPr>
        <w:t xml:space="preserve">India New Delhi</w:t>
      </w:r>
      <w:r>
        <w:t xml:space="preserve">.</w:t>
      </w:r>
    </w:p>
    <w:p>
      <w:pPr>
        <w:pStyle w:val="BodyText"/>
      </w:pPr>
      <w:r>
        <w:rPr>
          <w:bCs/>
          <w:b/>
        </w:rPr>
        <w:t xml:space="preserve">Reviewer Name:</w:t>
      </w:r>
      <w:r>
        <w:br/>
      </w:r>
      <w:r>
        <w:t xml:space="preserve">Dr. [Reviewer Name]</w:t>
      </w:r>
    </w:p>
    <w:p>
      <w:pPr>
        <w:pStyle w:val="BodyText"/>
      </w:pPr>
      <w:r>
        <w:t xml:space="preserve">Senior Professor</w:t>
      </w:r>
      <w:r>
        <w:br/>
      </w:r>
      <w:r>
        <w:t xml:space="preserve">Department of Engineering</w:t>
      </w:r>
    </w:p>
    <w:p>
      <w:pPr>
        <w:pStyle w:val="BodyText"/>
      </w:pPr>
      <w:r>
        <w:rPr>
          <w:bCs/>
          <w:b/>
        </w:rPr>
        <w:t xml:space="preserve">Head of Department:</w:t>
      </w:r>
      <w:r>
        <w:br/>
      </w:r>
      <w:r>
        <w:t xml:space="preserve">Prof. [HOD Name]</w:t>
      </w:r>
    </w:p>
    <w:p>
      <w:pPr>
        <w:pStyle w:val="BodyText"/>
      </w:pPr>
      <w:r>
        <w:t xml:space="preserve">Department of Computer Science</w:t>
      </w:r>
      <w:r>
        <w:br/>
      </w:r>
      <w:r>
        <w:t xml:space="preserve">University, India New Delhi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Professor Evaluation - India New Delhi</dc:title>
  <dc:creator/>
  <dc:language>en</dc:language>
  <cp:keywords/>
  <dcterms:created xsi:type="dcterms:W3CDTF">2026-10-10T08:51:38Z</dcterms:created>
  <dcterms:modified xsi:type="dcterms:W3CDTF">2026-10-10T08:51:38Z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