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1" w:name="peer-review-report"/>
    <w:p>
      <w:pPr>
        <w:pStyle w:val="Heading1"/>
      </w:pPr>
      <w:r>
        <w:t xml:space="preserve">Peer Review Report</w:t>
      </w:r>
    </w:p>
    <w:bookmarkStart w:id="20" w:name="academic-faculty-evaluation"/>
    <w:p>
      <w:pPr>
        <w:pStyle w:val="Heading2"/>
      </w:pPr>
      <w:r>
        <w:t xml:space="preserve">Academic Faculty Evaluation</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Baghdad, Iraq</w:t>
      </w:r>
    </w:p>
    <w:p>
      <w:pPr>
        <w:pStyle w:val="BodyText"/>
      </w:pPr>
      <w:r>
        <w:rPr>
          <w:bCs/>
          <w:b/>
        </w:rPr>
        <w:t xml:space="preserve">Confidentiality:</w:t>
      </w:r>
      <w:r>
        <w:t xml:space="preserve"> </w:t>
      </w:r>
      <w:r>
        <w:t xml:space="preserve">Strictly Confidential</w:t>
      </w:r>
    </w:p>
    <w:p>
      <w:pPr>
        <w:pStyle w:val="BodyText"/>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Professor</w:t>
            </w:r>
          </w:p>
        </w:tc>
        <w:tc>
          <w:tcPr/>
          <w:p>
            <w:pPr>
              <w:pStyle w:val="Compact"/>
              <w:jc w:val="left"/>
            </w:pPr>
            <w:r>
              <w:t xml:space="preserve">[Insert Professor Name]</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Current Rank</w:t>
            </w:r>
          </w:p>
        </w:tc>
        <w:tc>
          <w:tcPr/>
          <w:p>
            <w:pPr>
              <w:pStyle w:val="Compact"/>
              <w:jc w:val="left"/>
            </w:pPr>
            <w:r>
              <w:t xml:space="preserve">Associate Professor / Professor</w:t>
            </w:r>
          </w:p>
        </w:tc>
      </w:tr>
      <w:tr>
        <w:tc>
          <w:tcPr/>
          <w:p>
            <w:pPr>
              <w:pStyle w:val="Compact"/>
              <w:jc w:val="left"/>
            </w:pPr>
            <w:r>
              <w:t xml:space="preserve">Review Period</w:t>
            </w:r>
          </w:p>
        </w:tc>
        <w:tc>
          <w:tcPr/>
          <w:p>
            <w:pPr>
              <w:pStyle w:val="Compact"/>
              <w:jc w:val="left"/>
            </w:pPr>
            <w:r>
              <w:t xml:space="preserve">Academic Year 2022-2023</w:t>
            </w:r>
          </w:p>
        </w:tc>
      </w:tr>
      <w:tr>
        <w:tc>
          <w:tcPr/>
          <w:p>
            <w:pPr>
              <w:pStyle w:val="Compact"/>
              <w:jc w:val="left"/>
            </w:pPr>
            <w:r>
              <w:t xml:space="preserve">Reviewer Name</w:t>
            </w:r>
          </w:p>
        </w:tc>
        <w:tc>
          <w:tcPr/>
          <w:p>
            <w:pPr>
              <w:pStyle w:val="Compact"/>
              <w:jc w:val="left"/>
            </w:pPr>
            <w:r>
              <w:t xml:space="preserve">[Insert Reviewer Name]</w:t>
            </w:r>
          </w:p>
        </w:tc>
      </w:tr>
    </w:tbl>
    <w:p>
      <w:pPr>
        <w:pStyle w:val="BodyText"/>
      </w:pPr>
      <w:r>
        <w:t xml:space="preserve">2. Introduction and Context</w:t>
      </w:r>
    </w:p>
    <w:p>
      <w:pPr>
        <w:pStyle w:val="BodyText"/>
      </w:pPr>
      <w:r>
        <w:t xml:space="preserve">This Peer Review Report serves as a comprehensive evaluation of the academic performance, research output, and professional conduct of the aforementioned Professor. This assessment is conducted in accordance with the academic standards and regulatory frameworks established by the Ministry of Higher Education and Scientific Research in Iraq. The review focuses on the Professor's contribution to the academic community within Baghdad, specifically analyzing their impact on curriculum development, student mentorship, and scientific advancement in the local and international context.</w:t>
      </w:r>
    </w:p>
    <w:p>
      <w:pPr>
        <w:pStyle w:val="BodyText"/>
      </w:pPr>
      <w:r>
        <w:t xml:space="preserve">The evaluation aims to provide an objective analysis of the Professor's tenure, ensuring alignment with the strategic goals of the university and the broader educational objectives of the Iraqi higher education sector.</w:t>
      </w:r>
    </w:p>
    <w:p>
      <w:pPr>
        <w:pStyle w:val="BodyText"/>
      </w:pPr>
      <w:r>
        <w:t xml:space="preserve">3. Teaching Effectiveness and Pedagogy</w:t>
      </w:r>
    </w:p>
    <w:p>
      <w:pPr>
        <w:pStyle w:val="BodyText"/>
      </w:pPr>
      <w:r>
        <w:t xml:space="preserve">The Professor demonstrates a high level of pedagogical competence. During the review period, the Professor was observed delivering lectures that were well-structured, engaging, and relevant to the current academic curriculum. The ability to convey complex theoretical concepts to students in Baghdad, many of whom are navigating a challenging educational environment, is a testament to the Professor's adaptability and dedication.</w:t>
      </w:r>
    </w:p>
    <w:p>
      <w:pPr>
        <w:pStyle w:val="BodyText"/>
      </w:pPr>
      <w:r>
        <w:t xml:space="preserve">Feedback from students indicates that the Professor maintains a supportive classroom environment that encourages critical thinking and inquiry. The Professor effectively utilizes available resources to enhance the learning experience, despite infrastructural limitations occasionally faced in the region. Furthermore, the Professor has shown initiative in updating course materials to reflect modern global standards while remaining culturally relevant to the Iraqi context.</w:t>
      </w:r>
    </w:p>
    <w:p>
      <w:pPr>
        <w:pStyle w:val="BodyText"/>
      </w:pPr>
      <w:r>
        <w:t xml:space="preserve">4. Research and Scholarly Activity</w:t>
      </w:r>
    </w:p>
    <w:p>
      <w:pPr>
        <w:pStyle w:val="BodyText"/>
      </w:pPr>
      <w:r>
        <w:t xml:space="preserve">A critical component of this Peer Review Report is the assessment of the Professor's research output. The Professor has maintained a consistent record of publishing in reputable peer-reviewed journals. The research topics addressed are of significant importance, often focusing on issues pertinent to Iraq and the Middle East, thereby contributing valuable knowledge to the regional discourse.</w:t>
      </w:r>
    </w:p>
    <w:p>
      <w:pPr>
        <w:pStyle w:val="BodyText"/>
      </w:pPr>
      <w:r>
        <w:t xml:space="preserve">The Professor has successfully secured research grants and collaborated with international institutions, fostering academic exchange between Baghdad and the global scientific community. This international visibility enhances the reputation of the host university. The quality of the publications is high, demonstrating rigorous methodology and original thought. The Professor also actively supervises graduate students, guiding them through the research process and preparing them for future academic careers.</w:t>
      </w:r>
    </w:p>
    <w:p>
      <w:pPr>
        <w:pStyle w:val="BodyText"/>
      </w:pPr>
      <w:r>
        <w:t xml:space="preserve">5. Service and Professional Conduct</w:t>
      </w:r>
    </w:p>
    <w:p>
      <w:pPr>
        <w:pStyle w:val="BodyText"/>
      </w:pPr>
      <w:r>
        <w:t xml:space="preserve">The Professor exhibits exemplary professional conduct and a strong sense of civic duty within the university. Active participation in departmental committees, faculty meetings, and university governance is evident. The Professor plays a pivotal role in administrative decision-making processes, offering constructive insights that benefit the institution.</w:t>
      </w:r>
    </w:p>
    <w:p>
      <w:pPr>
        <w:pStyle w:val="BodyText"/>
      </w:pPr>
      <w:r>
        <w:t xml:space="preserve">In the context of Baghdad, the Professor has also engaged in community outreach programs, utilizing their expertise to address local challenges. This commitment to service extends beyond the university walls, reinforcing the institution's role as a pillar of society in Iraq. The Professor is respected by colleagues for their integrity, collegiality, and willingness to support junior faculty members.</w:t>
      </w:r>
    </w:p>
    <w:p>
      <w:pPr>
        <w:pStyle w:val="BodyText"/>
      </w:pPr>
      <w:r>
        <w:t xml:space="preserve">6. Areas for Improvement</w:t>
      </w:r>
    </w:p>
    <w:p>
      <w:pPr>
        <w:pStyle w:val="BodyText"/>
      </w:pPr>
      <w:r>
        <w:t xml:space="preserve">While the Professor's performance is commendable, this report identifies areas for potential growth. It is recommended that the Professor further integrate digital learning tools into their teaching methodology to better prepare students for the modern workforce. Additionally, increasing the volume of collaborative research projects with other Iraqi universities could strengthen the national research network.</w:t>
      </w:r>
    </w:p>
    <w:p>
      <w:pPr>
        <w:pStyle w:val="BodyText"/>
      </w:pPr>
      <w:r>
        <w:t xml:space="preserve">7. Overall Recommendation</w:t>
      </w:r>
    </w:p>
    <w:p>
      <w:pPr>
        <w:pStyle w:val="BodyText"/>
      </w:pPr>
      <w:r>
        <w:t xml:space="preserve">Based on the evidence gathered through classroom observations, student evaluations, publication records, and colleague interviews, this Peer Review Report concludes that the Professor is performing at an excellent level. The Professor is a vital asset to the academic community in Baghdad and Iraq.</w:t>
      </w:r>
    </w:p>
    <w:p>
      <w:pPr>
        <w:pStyle w:val="BodyText"/>
      </w:pPr>
      <w:r>
        <w:rPr>
          <w:bCs/>
          <w:b/>
        </w:rPr>
        <w:t xml:space="preserve">Recommendation:</w:t>
      </w:r>
      <w:r>
        <w:t xml:space="preserve"> </w:t>
      </w:r>
      <w:r>
        <w:t xml:space="preserve">The reviewer strongly recommends the continuation of the Professor's employment and supports any applications for promotion or tenure based on the merits demonstrated during this review period.</w:t>
      </w:r>
    </w:p>
    <w:p>
      <w:pPr>
        <w:pStyle w:val="BodyText"/>
      </w:pPr>
      <w:r>
        <w:rPr>
          <w:bCs/>
          <w:b/>
        </w:rPr>
        <w:t xml:space="preserve">Reviewer Signature</w:t>
      </w:r>
    </w:p>
    <w:p>
      <w:pPr>
        <w:pStyle w:val="BodyText"/>
      </w:pPr>
      <w:r>
        <w:t xml:space="preserve">[Signature]</w:t>
      </w:r>
    </w:p>
    <w:p>
      <w:pPr>
        <w:pStyle w:val="BodyText"/>
      </w:pPr>
      <w:r>
        <w:t xml:space="preserve">[Printed Name]</w:t>
      </w:r>
    </w:p>
    <w:p>
      <w:pPr>
        <w:pStyle w:val="BodyText"/>
      </w:pPr>
      <w:r>
        <w:t xml:space="preserve">[Title/Position]</w:t>
      </w:r>
    </w:p>
    <w:p>
      <w:pPr>
        <w:pStyle w:val="BodyText"/>
      </w:pPr>
      <w:r>
        <w:rPr>
          <w:bCs/>
          <w:b/>
        </w:rPr>
        <w:t xml:space="preserve">Department Chair Signature</w:t>
      </w:r>
    </w:p>
    <w:p>
      <w:pPr>
        <w:pStyle w:val="BodyText"/>
      </w:pPr>
      <w:r>
        <w:t xml:space="preserve">[Signature]</w:t>
      </w:r>
    </w:p>
    <w:p>
      <w:pPr>
        <w:pStyle w:val="BodyText"/>
      </w:pPr>
      <w:r>
        <w:t xml:space="preserve">[Printed Name]</w:t>
      </w:r>
    </w:p>
    <w:p>
      <w:pPr>
        <w:pStyle w:val="BodyText"/>
      </w:pPr>
      <w:r>
        <w:t xml:space="preserve">[Title/Position]</w:t>
      </w:r>
    </w:p>
    <w:p>
      <w:pPr>
        <w:pStyle w:val="BodyText"/>
      </w:pPr>
      <w:r>
        <w:t xml:space="preserve">This document is an official Peer Review Report generated for academic evaluation purposes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