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t xml:space="preserve">Evaluation of Academic Performance and Contribution</w:t>
      </w:r>
    </w:p>
    <w:bookmarkEnd w:id="20"/>
    <w:p>
      <w:pPr>
        <w:pStyle w:val="BodyText"/>
      </w:pPr>
      <w:r>
        <w:t xml:space="preserve">Subject:</w:t>
      </w:r>
      <w:r>
        <w:t xml:space="preserve"> </w:t>
      </w:r>
      <w:r>
        <w:t xml:space="preserve">Professor [Name Redacted]</w:t>
      </w:r>
    </w:p>
    <w:p>
      <w:pPr>
        <w:pStyle w:val="BodyText"/>
      </w:pPr>
      <w:r>
        <w:t xml:space="preserve">Institution:</w:t>
      </w:r>
      <w:r>
        <w:t xml:space="preserve"> </w:t>
      </w:r>
      <w:r>
        <w:t xml:space="preserve">Academic Institution, Israel Jerusalem</w:t>
      </w:r>
    </w:p>
    <w:p>
      <w:pPr>
        <w:pStyle w:val="BodyText"/>
      </w:pPr>
      <w:r>
        <w:t xml:space="preserve">Date:</w:t>
      </w:r>
      <w:r>
        <w:t xml:space="preserve"> </w:t>
      </w:r>
      <w:r>
        <w:t xml:space="preserve">October 24, 2023</w:t>
      </w:r>
    </w:p>
    <w:p>
      <w:pPr>
        <w:pStyle w:val="BodyText"/>
      </w:pPr>
      <w:r>
        <w:t xml:space="preserve">Reviewer:</w:t>
      </w:r>
      <w:r>
        <w:t xml:space="preserve"> </w:t>
      </w:r>
      <w:r>
        <w:t xml:space="preserve">Senior Academic Committee</w:t>
      </w:r>
    </w:p>
    <w:bookmarkStart w:id="21" w:name="executive-summary"/>
    <w:p>
      <w:pPr>
        <w:pStyle w:val="Heading3"/>
      </w:pPr>
      <w:r>
        <w:t xml:space="preserve">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w:t>
      </w:r>
      <w:r>
        <w:t xml:space="preserve"> </w:t>
      </w:r>
      <w:r>
        <w:rPr>
          <w:bCs/>
          <w:b/>
        </w:rPr>
        <w:t xml:space="preserve">Professor</w:t>
      </w:r>
      <w:r>
        <w:t xml:space="preserve"> </w:t>
      </w:r>
      <w:r>
        <w:t xml:space="preserve">in question, focusing on their academic standing, research output, and pedagogical impact within the vibrant intellectual landscape of</w:t>
      </w:r>
      <w:r>
        <w:t xml:space="preserve"> </w:t>
      </w:r>
      <w:r>
        <w:rPr>
          <w:bCs/>
          <w:b/>
        </w:rPr>
        <w:t xml:space="preserve">Israel Jerusalem</w:t>
      </w:r>
      <w:r>
        <w:t xml:space="preserve">. The review concludes that the Professor demonstrates exceptional scholarly rigor and a profound commitment to the educational mission of the institution. Their work not only elevates the local academic community in Jerusalem but also contributes significantly to international discourse. The Professor is highly recommended for continued tenure and leadership roles.</w:t>
      </w:r>
    </w:p>
    <w:bookmarkEnd w:id="21"/>
    <w:bookmarkStart w:id="22" w:name="introduction-and-context"/>
    <w:p>
      <w:pPr>
        <w:pStyle w:val="Heading2"/>
      </w:pPr>
      <w:r>
        <w:t xml:space="preserve">1. Introduction and Context</w:t>
      </w:r>
    </w:p>
    <w:p>
      <w:pPr>
        <w:pStyle w:val="FirstParagraph"/>
      </w:pPr>
      <w:r>
        <w:t xml:space="preserve">The purpose of this</w:t>
      </w:r>
      <w:r>
        <w:t xml:space="preserve"> </w:t>
      </w:r>
      <w:r>
        <w:rPr>
          <w:bCs/>
          <w:b/>
        </w:rPr>
        <w:t xml:space="preserve">Peer Review Report</w:t>
      </w:r>
      <w:r>
        <w:t xml:space="preserve"> </w:t>
      </w:r>
      <w:r>
        <w:t xml:space="preserve">is to assess the professional qualifications, research productivity, and teaching effectiveness of the</w:t>
      </w:r>
      <w:r>
        <w:t xml:space="preserve"> </w:t>
      </w:r>
      <w:r>
        <w:rPr>
          <w:bCs/>
          <w:b/>
        </w:rPr>
        <w:t xml:space="preserve">Professor</w:t>
      </w:r>
      <w:r>
        <w:t xml:space="preserve">. This evaluation is conducted within the specific context of</w:t>
      </w:r>
      <w:r>
        <w:t xml:space="preserve"> </w:t>
      </w:r>
      <w:r>
        <w:rPr>
          <w:bCs/>
          <w:b/>
        </w:rPr>
        <w:t xml:space="preserve">Israel Jerusalem</w:t>
      </w:r>
      <w:r>
        <w:t xml:space="preserve">, a city renowned for its dense concentration of historical, religious, and scientific institutions. In such a competitive and prestigious environment, the standards for academic excellence are exceptionally high. The review panel has examined the Professor's portfolio over the last five years, considering their alignment with the strategic goals of the university and their contribution to the broader cultural and scientific fabric of Jerusalem.</w:t>
      </w:r>
    </w:p>
    <w:bookmarkEnd w:id="22"/>
    <w:bookmarkStart w:id="23" w:name="research-and-scholarly-contributions"/>
    <w:p>
      <w:pPr>
        <w:pStyle w:val="Heading2"/>
      </w:pPr>
      <w:r>
        <w:t xml:space="preserve">2. Research and Scholarly Contributions</w:t>
      </w:r>
    </w:p>
    <w:p>
      <w:pPr>
        <w:pStyle w:val="FirstParagraph"/>
      </w:pPr>
      <w:r>
        <w:t xml:space="preserve">The</w:t>
      </w:r>
      <w:r>
        <w:t xml:space="preserve"> </w:t>
      </w:r>
      <w:r>
        <w:rPr>
          <w:bCs/>
          <w:b/>
        </w:rPr>
        <w:t xml:space="preserve">Professor</w:t>
      </w:r>
      <w:r>
        <w:t xml:space="preserve"> </w:t>
      </w:r>
      <w:r>
        <w:t xml:space="preserve">has established a robust research agenda that is both innovative and relevant. The review highlights several key achievements:</w:t>
      </w:r>
    </w:p>
    <w:p>
      <w:pPr>
        <w:numPr>
          <w:ilvl w:val="0"/>
          <w:numId w:val="1001"/>
        </w:numPr>
        <w:pStyle w:val="Compact"/>
      </w:pPr>
      <w:r>
        <w:rPr>
          <w:bCs/>
          <w:b/>
        </w:rPr>
        <w:t xml:space="preserve">Publication Record:</w:t>
      </w:r>
      <w:r>
        <w:t xml:space="preserve"> </w:t>
      </w:r>
      <w:r>
        <w:t xml:space="preserve">The Professor has authored numerous peer-reviewed articles in high-impact international journals. These publications demonstrate a deep mastery of their field and a consistent ability to produce original insights.</w:t>
      </w:r>
    </w:p>
    <w:p>
      <w:pPr>
        <w:numPr>
          <w:ilvl w:val="0"/>
          <w:numId w:val="1001"/>
        </w:numPr>
        <w:pStyle w:val="Compact"/>
      </w:pPr>
      <w:r>
        <w:rPr>
          <w:bCs/>
          <w:b/>
        </w:rPr>
        <w:t xml:space="preserve">Local Relevance:</w:t>
      </w:r>
      <w:r>
        <w:t xml:space="preserve"> </w:t>
      </w:r>
      <w:r>
        <w:t xml:space="preserve">A significant portion of the Professor's research addresses issues pertinent to</w:t>
      </w:r>
      <w:r>
        <w:t xml:space="preserve"> </w:t>
      </w:r>
      <w:r>
        <w:rPr>
          <w:bCs/>
          <w:b/>
        </w:rPr>
        <w:t xml:space="preserve">Israel Jerusalem</w:t>
      </w:r>
      <w:r>
        <w:t xml:space="preserve">. Whether through historical analysis, social science inquiry, or technological innovation, their work engages directly with the unique challenges and opportunities present in the region.</w:t>
      </w:r>
    </w:p>
    <w:p>
      <w:pPr>
        <w:numPr>
          <w:ilvl w:val="0"/>
          <w:numId w:val="1001"/>
        </w:numPr>
        <w:pStyle w:val="Compact"/>
      </w:pPr>
      <w:r>
        <w:rPr>
          <w:bCs/>
          <w:b/>
        </w:rPr>
        <w:t xml:space="preserve">Grant Acquisition:</w:t>
      </w:r>
      <w:r>
        <w:t xml:space="preserve"> </w:t>
      </w:r>
      <w:r>
        <w:t xml:space="preserve">The Professor has successfully secured competitive funding from both national Israeli bodies and international organizations. This financial success underscores the credibility of their research proposals and their ability to collaborate across borders.</w:t>
      </w:r>
    </w:p>
    <w:p>
      <w:pPr>
        <w:pStyle w:val="FirstParagraph"/>
      </w:pPr>
      <w:r>
        <w:t xml:space="preserve">The</w:t>
      </w:r>
      <w:r>
        <w:t xml:space="preserve"> </w:t>
      </w:r>
      <w:r>
        <w:rPr>
          <w:bCs/>
          <w:b/>
        </w:rPr>
        <w:t xml:space="preserve">Peer Review Report</w:t>
      </w:r>
      <w:r>
        <w:t xml:space="preserve"> </w:t>
      </w:r>
      <w:r>
        <w:t xml:space="preserve">notes that the Professor's research methodology is rigorous, adhering to the highest ethical standards. Their ability to bridge theoretical frameworks with practical applications is particularly commendable.</w:t>
      </w:r>
    </w:p>
    <w:bookmarkEnd w:id="23"/>
    <w:bookmarkStart w:id="26" w:name="teaching-and-mentorship"/>
    <w:p>
      <w:pPr>
        <w:pStyle w:val="Heading2"/>
      </w:pPr>
      <w:r>
        <w:t xml:space="preserve">3. Teaching and Mentorship</w:t>
      </w:r>
    </w:p>
    <w:p>
      <w:pPr>
        <w:pStyle w:val="FirstParagraph"/>
      </w:pPr>
      <w:r>
        <w:t xml:space="preserve">Teaching excellence is a cornerstone of the academic mission in</w:t>
      </w:r>
      <w:r>
        <w:t xml:space="preserve"> </w:t>
      </w:r>
      <w:r>
        <w:rPr>
          <w:bCs/>
          <w:b/>
        </w:rPr>
        <w:t xml:space="preserve">Israel Jerusalem</w:t>
      </w:r>
      <w:r>
        <w:t xml:space="preserve">. The</w:t>
      </w:r>
      <w:r>
        <w:t xml:space="preserve"> </w:t>
      </w:r>
      <w:r>
        <w:rPr>
          <w:bCs/>
          <w:b/>
        </w:rPr>
        <w:t xml:space="preserve">Professor</w:t>
      </w:r>
      <w:r>
        <w:t xml:space="preserve"> </w:t>
      </w:r>
      <w:r>
        <w:t xml:space="preserve">has received consistently high evaluations from students and colleagues alike.</w:t>
      </w:r>
    </w:p>
    <w:bookmarkStart w:id="24" w:name="classroom-performance"/>
    <w:p>
      <w:pPr>
        <w:pStyle w:val="Heading3"/>
      </w:pPr>
      <w:r>
        <w:t xml:space="preserve">3.1 Classroom Performance</w:t>
      </w:r>
    </w:p>
    <w:p>
      <w:pPr>
        <w:pStyle w:val="FirstParagraph"/>
      </w:pPr>
      <w:r>
        <w:t xml:space="preserve">The Professor is known for delivering engaging, well-structured lectures that stimulate critical thinking. Students appreciate the Professor's ability to make complex topics accessible while maintaining academic depth. The curriculum developed by the Professor is up-to-date and reflects the latest developments in the field, ensuring that students are well-prepared for global careers.</w:t>
      </w:r>
    </w:p>
    <w:bookmarkEnd w:id="24"/>
    <w:bookmarkStart w:id="25" w:name="mentorship"/>
    <w:p>
      <w:pPr>
        <w:pStyle w:val="Heading3"/>
      </w:pPr>
      <w:r>
        <w:t xml:space="preserve">3.2 Mentorship</w:t>
      </w:r>
    </w:p>
    <w:p>
      <w:pPr>
        <w:pStyle w:val="FirstParagraph"/>
      </w:pPr>
      <w:r>
        <w:t xml:space="preserve">Beyond the classroom, the</w:t>
      </w:r>
      <w:r>
        <w:t xml:space="preserve"> </w:t>
      </w:r>
      <w:r>
        <w:rPr>
          <w:bCs/>
          <w:b/>
        </w:rPr>
        <w:t xml:space="preserve">Professor</w:t>
      </w:r>
      <w:r>
        <w:t xml:space="preserve"> </w:t>
      </w:r>
      <w:r>
        <w:t xml:space="preserve">plays a vital role in mentoring graduate students and junior faculty. In the collaborative academic culture of Jerusalem, this mentorship is crucial. The Professor has guided several doctoral candidates to successful completion of their dissertations, many of whom have gone on to secure prestigious positions. This investment in the next generation of scholars is a significant contribution to the institution's long-term success.</w:t>
      </w:r>
    </w:p>
    <w:bookmarkEnd w:id="25"/>
    <w:bookmarkEnd w:id="26"/>
    <w:bookmarkStart w:id="27" w:name="service-and-community-engagement"/>
    <w:p>
      <w:pPr>
        <w:pStyle w:val="Heading2"/>
      </w:pPr>
      <w:r>
        <w:t xml:space="preserve">4. Service and Community Engagement</w:t>
      </w:r>
    </w:p>
    <w:p>
      <w:pPr>
        <w:pStyle w:val="FirstParagraph"/>
      </w:pPr>
      <w:r>
        <w:t xml:space="preserve">The</w:t>
      </w:r>
      <w:r>
        <w:t xml:space="preserve"> </w:t>
      </w:r>
      <w:r>
        <w:rPr>
          <w:bCs/>
          <w:b/>
        </w:rPr>
        <w:t xml:space="preserve">Peer Review Report</w:t>
      </w:r>
      <w:r>
        <w:t xml:space="preserve"> </w:t>
      </w:r>
      <w:r>
        <w:t xml:space="preserve">also evaluates the Professor's service to the university and the wider community of</w:t>
      </w:r>
      <w:r>
        <w:t xml:space="preserve"> </w:t>
      </w:r>
      <w:r>
        <w:rPr>
          <w:bCs/>
          <w:b/>
        </w:rPr>
        <w:t xml:space="preserve">Israel Jerusalem</w:t>
      </w:r>
      <w:r>
        <w:t xml:space="preserve">.</w:t>
      </w:r>
    </w:p>
    <w:p>
      <w:pPr>
        <w:numPr>
          <w:ilvl w:val="0"/>
          <w:numId w:val="1002"/>
        </w:numPr>
        <w:pStyle w:val="Compact"/>
      </w:pPr>
      <w:r>
        <w:rPr>
          <w:bCs/>
          <w:b/>
        </w:rPr>
        <w:t xml:space="preserve">Institutional Service:</w:t>
      </w:r>
      <w:r>
        <w:t xml:space="preserve"> </w:t>
      </w:r>
      <w:r>
        <w:t xml:space="preserve">The Professor has actively participated in departmental committees, curriculum review boards, and strategic planning initiatives. Their leadership has been instrumental in fostering a positive and productive academic environment.</w:t>
      </w:r>
    </w:p>
    <w:p>
      <w:pPr>
        <w:numPr>
          <w:ilvl w:val="0"/>
          <w:numId w:val="1002"/>
        </w:numPr>
        <w:pStyle w:val="Compact"/>
      </w:pPr>
      <w:r>
        <w:rPr>
          <w:bCs/>
          <w:b/>
        </w:rPr>
        <w:t xml:space="preserve">Community Outreach:</w:t>
      </w:r>
      <w:r>
        <w:t xml:space="preserve"> </w:t>
      </w:r>
      <w:r>
        <w:t xml:space="preserve">Recognizing the importance of public engagement in Jerusalem, the Professor has organized public lectures, workshops, and seminars that bring academic knowledge to the broader public. These efforts help to strengthen the bond between the university and the city.</w:t>
      </w:r>
    </w:p>
    <w:p>
      <w:pPr>
        <w:numPr>
          <w:ilvl w:val="0"/>
          <w:numId w:val="1002"/>
        </w:numPr>
        <w:pStyle w:val="Compact"/>
      </w:pPr>
      <w:r>
        <w:rPr>
          <w:bCs/>
          <w:b/>
        </w:rPr>
        <w:t xml:space="preserve">Professional Leadership:</w:t>
      </w:r>
      <w:r>
        <w:t xml:space="preserve"> </w:t>
      </w:r>
      <w:r>
        <w:t xml:space="preserve">The Professor holds active memberships in relevant professional associations and has served on editorial boards and conference organizing committees. This visibility enhances the reputation of the institution on the international stage.</w:t>
      </w:r>
    </w:p>
    <w:bookmarkEnd w:id="27"/>
    <w:bookmarkStart w:id="28" w:name="areas-for-development"/>
    <w:p>
      <w:pPr>
        <w:pStyle w:val="Heading2"/>
      </w:pPr>
      <w:r>
        <w:t xml:space="preserve">5. Areas for Development</w:t>
      </w:r>
    </w:p>
    <w:p>
      <w:pPr>
        <w:pStyle w:val="FirstParagraph"/>
      </w:pPr>
      <w:r>
        <w:t xml:space="preserve">While the</w:t>
      </w:r>
      <w:r>
        <w:t xml:space="preserve"> </w:t>
      </w:r>
      <w:r>
        <w:rPr>
          <w:bCs/>
          <w:b/>
        </w:rPr>
        <w:t xml:space="preserve">Professor</w:t>
      </w:r>
      <w:r>
        <w:t xml:space="preserve"> </w:t>
      </w:r>
      <w:r>
        <w:t xml:space="preserve">performs at an exemplary level, the</w:t>
      </w:r>
      <w:r>
        <w:t xml:space="preserve"> </w:t>
      </w:r>
      <w:r>
        <w:rPr>
          <w:bCs/>
          <w:b/>
        </w:rPr>
        <w:t xml:space="preserve">Peer Review Report</w:t>
      </w:r>
      <w:r>
        <w:t xml:space="preserve"> </w:t>
      </w:r>
      <w:r>
        <w:t xml:space="preserve">identifies a few areas for potential growth:</w:t>
      </w:r>
    </w:p>
    <w:p>
      <w:pPr>
        <w:numPr>
          <w:ilvl w:val="0"/>
          <w:numId w:val="1003"/>
        </w:numPr>
        <w:pStyle w:val="Compact"/>
      </w:pPr>
      <w:r>
        <w:rPr>
          <w:bCs/>
          <w:b/>
        </w:rPr>
        <w:t xml:space="preserve">Interdisciplinary Collaboration:</w:t>
      </w:r>
      <w:r>
        <w:t xml:space="preserve"> </w:t>
      </w:r>
      <w:r>
        <w:t xml:space="preserve">Given the diverse academic landscape of</w:t>
      </w:r>
      <w:r>
        <w:t xml:space="preserve"> </w:t>
      </w:r>
      <w:r>
        <w:rPr>
          <w:bCs/>
          <w:b/>
        </w:rPr>
        <w:t xml:space="preserve">Israel Jerusalem</w:t>
      </w:r>
      <w:r>
        <w:t xml:space="preserve">, there is an opportunity for the Professor to expand collaborations with colleagues in adjacent disciplines. This could lead to innovative research projects and enriched teaching experiences.</w:t>
      </w:r>
    </w:p>
    <w:p>
      <w:pPr>
        <w:numPr>
          <w:ilvl w:val="0"/>
          <w:numId w:val="1003"/>
        </w:numPr>
        <w:pStyle w:val="Compact"/>
      </w:pPr>
      <w:r>
        <w:rPr>
          <w:bCs/>
          <w:b/>
        </w:rPr>
        <w:t xml:space="preserve">Digital Integration:</w:t>
      </w:r>
      <w:r>
        <w:t xml:space="preserve"> </w:t>
      </w:r>
      <w:r>
        <w:t xml:space="preserve">While the Professor's teaching is excellent, further integration of digital learning tools could enhance student engagement and accessibility, particularly for remote or hybrid learners.</w:t>
      </w:r>
    </w:p>
    <w:bookmarkEnd w:id="28"/>
    <w:bookmarkStart w:id="29"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 distinguished academic who embodies the values of excellence, integrity, and service. Their contributions to research, teaching, and community engagement are of the highest caliber. The Professor's work not only benefits their immediate department but also enhances the standing of the institution within</w:t>
      </w:r>
      <w:r>
        <w:t xml:space="preserve"> </w:t>
      </w:r>
      <w:r>
        <w:rPr>
          <w:bCs/>
          <w:b/>
        </w:rPr>
        <w:t xml:space="preserve">Israel Jerusalem</w:t>
      </w:r>
      <w:r>
        <w:t xml:space="preserve"> </w:t>
      </w:r>
      <w:r>
        <w:t xml:space="preserve">and the global academic community.</w:t>
      </w:r>
    </w:p>
    <w:p>
      <w:pPr>
        <w:pStyle w:val="BodyText"/>
      </w:pPr>
      <w:r>
        <w:t xml:space="preserve">Based on the evidence reviewed, the committee unanimously recommends the</w:t>
      </w:r>
      <w:r>
        <w:t xml:space="preserve"> </w:t>
      </w:r>
      <w:r>
        <w:rPr>
          <w:bCs/>
          <w:b/>
        </w:rPr>
        <w:t xml:space="preserve">Professor</w:t>
      </w:r>
      <w:r>
        <w:t xml:space="preserve"> </w:t>
      </w:r>
      <w:r>
        <w:t xml:space="preserve">for continued tenure and encourages the institution to support their ongoing research and leadership initiatives. The Professor is a valuable asset to the university and a role model for academic professionalism.</w:t>
      </w:r>
    </w:p>
    <w:p>
      <w:pPr>
        <w:pStyle w:val="BodyText"/>
      </w:pPr>
      <w:r>
        <w:rPr>
          <w:bCs/>
          <w:b/>
        </w:rPr>
        <w:t xml:space="preserve">Confidential Document</w:t>
      </w:r>
      <w:r>
        <w:t xml:space="preserve"> </w:t>
      </w:r>
      <w:r>
        <w:t xml:space="preserve">© 2023 Academic Review Committee. All rights reserved.</w:t>
      </w:r>
    </w:p>
    <w:p>
      <w:pPr>
        <w:pStyle w:val="BodyText"/>
      </w:pPr>
      <w:r>
        <w:t xml:space="preserve">Prepared for internal use within the institution in Israel Jerusalem.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Excellence in Israel Jerusalem</dc:title>
  <dc:creator/>
  <dc:language>en</dc:language>
  <cp:keywords/>
  <dcterms:created xsi:type="dcterms:W3CDTF">2026-10-10T10:21:16Z</dcterms:created>
  <dcterms:modified xsi:type="dcterms:W3CDTF">2026-10-10T10:21:16Z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