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Document Type:</w:t>
      </w:r>
      <w:r>
        <w:t xml:space="preserve"> </w:t>
      </w:r>
      <w:r>
        <w:t xml:space="preserve">Academic Evaluation &amp; Tenure Review</w:t>
      </w:r>
    </w:p>
    <w:p>
      <w:pPr>
        <w:pStyle w:val="BodyText"/>
      </w:pPr>
      <w:r>
        <w:t xml:space="preserve">Location:</w:t>
      </w:r>
      <w:r>
        <w:t xml:space="preserve"> </w:t>
      </w:r>
      <w:r>
        <w:t xml:space="preserve">Italy Milan (Milano)</w:t>
      </w:r>
    </w:p>
    <w:p>
      <w:pPr>
        <w:pStyle w:val="BodyText"/>
      </w:pPr>
      <w:r>
        <w:t xml:space="preserve">Date:</w:t>
      </w:r>
      <w:r>
        <w:t xml:space="preserve"> </w:t>
      </w:r>
      <w:r>
        <w:t xml:space="preserve">October 24, 2023</w:t>
      </w:r>
    </w:p>
    <w:p>
      <w:pPr>
        <w:pStyle w:val="BodyText"/>
      </w:pPr>
      <w:r>
        <w:t xml:space="preserve">Review ID:</w:t>
      </w:r>
      <w:r>
        <w:t xml:space="preserve"> </w:t>
      </w:r>
      <w:r>
        <w:t xml:space="preserve">PR-MIL-2023-089</w:t>
      </w:r>
    </w:p>
    <w:p>
      <w:pPr>
        <w:pStyle w:val="BodyText"/>
      </w:pPr>
      <w:r>
        <w:t xml:space="preserve">Confidentiality:</w:t>
      </w:r>
      <w:r>
        <w:t xml:space="preserve"> </w:t>
      </w:r>
      <w:r>
        <w:t xml:space="preserve">Strictly Confidential</w:t>
      </w:r>
    </w:p>
    <w:bookmarkEnd w:id="20"/>
    <w:bookmarkStart w:id="21" w:name="introduction-and-scope-of-evaluation"/>
    <w:p>
      <w:pPr>
        <w:pStyle w:val="Heading2"/>
      </w:pPr>
      <w:r>
        <w:t xml:space="preserve">1. Introduction and Scope of Evaluation</w:t>
      </w:r>
    </w:p>
    <w:p>
      <w:pPr>
        <w:pStyle w:val="FirstParagraph"/>
      </w:pPr>
      <w:r>
        <w:t xml:space="preserve">This</w:t>
      </w:r>
      <w:r>
        <w:t xml:space="preserve"> </w:t>
      </w:r>
      <w:r>
        <w:rPr>
          <w:bCs/>
          <w:b/>
        </w:rPr>
        <w:t xml:space="preserve">Peer Review Report</w:t>
      </w:r>
      <w:r>
        <w:t xml:space="preserve"> </w:t>
      </w:r>
      <w:r>
        <w:t xml:space="preserve">has been commissioned to evaluate the academic performance, research contributions, and pedagogical effectiveness of the subject</w:t>
      </w:r>
      <w:r>
        <w:t xml:space="preserve"> </w:t>
      </w:r>
      <w:r>
        <w:rPr>
          <w:bCs/>
          <w:b/>
        </w:rPr>
        <w:t xml:space="preserve">Professor</w:t>
      </w:r>
      <w:r>
        <w:t xml:space="preserve"> </w:t>
      </w:r>
      <w:r>
        <w:t xml:space="preserve">within the context of the higher education landscape in</w:t>
      </w:r>
      <w:r>
        <w:t xml:space="preserve"> </w:t>
      </w:r>
      <w:r>
        <w:rPr>
          <w:bCs/>
          <w:b/>
        </w:rPr>
        <w:t xml:space="preserve">Italy Milan</w:t>
      </w:r>
      <w:r>
        <w:t xml:space="preserve">. The evaluation process adheres to the rigorous standards set forth by the Italian Ministry of University and Research (MUR) and aligns with the specific institutional guidelines of the university located in Milan.</w:t>
      </w:r>
    </w:p>
    <w:p>
      <w:pPr>
        <w:pStyle w:val="BodyText"/>
      </w:pPr>
      <w:r>
        <w:t xml:space="preserve">The purpose of this review is to provide a comprehensive assessment of the Professor's suitability for continued tenure and potential promotion. Given the competitive and prestigious nature of academic institutions in Milan, this report scrutinizes the candidate's ability to integrate international research standards with the local academic culture. The review panel, consisting of senior academics from peer institutions in the Lombardy region, has examined the Professor's curriculum vitae, publication record, teaching evaluations, and administrative contributions over the past five years.</w:t>
      </w:r>
    </w:p>
    <w:bookmarkEnd w:id="21"/>
    <w:bookmarkStart w:id="22" w:name="research-output-and-scientific-impact"/>
    <w:p>
      <w:pPr>
        <w:pStyle w:val="Heading2"/>
      </w:pPr>
      <w:r>
        <w:t xml:space="preserve">2. Research Output and Scientific Impact</w:t>
      </w:r>
    </w:p>
    <w:p>
      <w:pPr>
        <w:pStyle w:val="FirstParagraph"/>
      </w:pPr>
      <w:r>
        <w:t xml:space="preserve">The primary criterion for evaluating a</w:t>
      </w:r>
      <w:r>
        <w:t xml:space="preserve"> </w:t>
      </w:r>
      <w:r>
        <w:rPr>
          <w:bCs/>
          <w:b/>
        </w:rPr>
        <w:t xml:space="preserve">Professor</w:t>
      </w:r>
      <w:r>
        <w:t xml:space="preserve"> </w:t>
      </w:r>
      <w:r>
        <w:t xml:space="preserve">in the Italian system is the quality and impact of their research. This</w:t>
      </w:r>
      <w:r>
        <w:t xml:space="preserve"> </w:t>
      </w:r>
      <w:r>
        <w:rPr>
          <w:bCs/>
          <w:b/>
        </w:rPr>
        <w:t xml:space="preserve">Peer Review Report</w:t>
      </w:r>
      <w:r>
        <w:t xml:space="preserve"> </w:t>
      </w:r>
      <w:r>
        <w:t xml:space="preserve">highlights that the subject has demonstrated a robust commitment to scientific inquiry. The Professor has published extensively in high-impact, peer-reviewed journals indexed in Scopus and Web of Science.</w:t>
      </w:r>
    </w:p>
    <w:p>
      <w:pPr>
        <w:pStyle w:val="BodyText"/>
      </w:pPr>
      <w:r>
        <w:t xml:space="preserve">Specifically, the review notes a significant increase in citations over the last three years, indicating that the Professor's work is not only prolific but also influential within the global academic community. The research topics addressed are highly relevant to current trends in the field and contribute meaningfully to the university's strategic research goals in</w:t>
      </w:r>
      <w:r>
        <w:t xml:space="preserve"> </w:t>
      </w:r>
      <w:r>
        <w:rPr>
          <w:bCs/>
          <w:b/>
        </w:rPr>
        <w:t xml:space="preserve">Italy Milan</w:t>
      </w:r>
      <w:r>
        <w:t xml:space="preserve">.</w:t>
      </w:r>
    </w:p>
    <w:p>
      <w:pPr>
        <w:numPr>
          <w:ilvl w:val="0"/>
          <w:numId w:val="1001"/>
        </w:numPr>
        <w:pStyle w:val="Compact"/>
      </w:pPr>
      <w:r>
        <w:rPr>
          <w:bCs/>
          <w:b/>
        </w:rPr>
        <w:t xml:space="preserve">Publication Quality:</w:t>
      </w:r>
      <w:r>
        <w:t xml:space="preserve"> </w:t>
      </w:r>
      <w:r>
        <w:t xml:space="preserve">The Professor has secured first-author positions in top-tier journals, demonstrating leadership in their research domain.</w:t>
      </w:r>
    </w:p>
    <w:p>
      <w:pPr>
        <w:numPr>
          <w:ilvl w:val="0"/>
          <w:numId w:val="1001"/>
        </w:numPr>
        <w:pStyle w:val="Compact"/>
      </w:pPr>
      <w:r>
        <w:rPr>
          <w:bCs/>
          <w:b/>
        </w:rPr>
        <w:t xml:space="preserve">Collaboration:</w:t>
      </w:r>
      <w:r>
        <w:t xml:space="preserve"> </w:t>
      </w:r>
      <w:r>
        <w:t xml:space="preserve">There is evidence of successful collaboration with international partners, enhancing the global visibility of the Milan-based department.</w:t>
      </w:r>
    </w:p>
    <w:p>
      <w:pPr>
        <w:numPr>
          <w:ilvl w:val="0"/>
          <w:numId w:val="1001"/>
        </w:numPr>
        <w:pStyle w:val="Compact"/>
      </w:pPr>
      <w:r>
        <w:rPr>
          <w:bCs/>
          <w:b/>
        </w:rPr>
        <w:t xml:space="preserve">Grant Acquisition:</w:t>
      </w:r>
      <w:r>
        <w:t xml:space="preserve"> </w:t>
      </w:r>
      <w:r>
        <w:t xml:space="preserve">The Professor has successfully obtained funding from both national (PRIN) and European (ERC/Horizon Europe) bodies, showcasing an ability to navigate the complex funding landscape of European academia.</w:t>
      </w:r>
    </w:p>
    <w:p>
      <w:pPr>
        <w:pStyle w:val="FirstParagraph"/>
      </w:pPr>
      <w:r>
        <w:rPr>
          <w:bCs/>
          <w:b/>
        </w:rPr>
        <w:t xml:space="preserve">Assessment:</w:t>
      </w:r>
      <w:r>
        <w:t xml:space="preserve"> </w:t>
      </w:r>
      <w:r>
        <w:t xml:space="preserve">The research output is rated as "Excellent." The Professor meets and exceeds the requirements for the current academic rank within the Italian classification system.</w:t>
      </w:r>
    </w:p>
    <w:bookmarkEnd w:id="22"/>
    <w:bookmarkStart w:id="23" w:name="teaching-and-pedagogical-excellence"/>
    <w:p>
      <w:pPr>
        <w:pStyle w:val="Heading2"/>
      </w:pPr>
      <w:r>
        <w:t xml:space="preserve">3. Teaching and Pedagogical Excellence</w:t>
      </w:r>
    </w:p>
    <w:p>
      <w:pPr>
        <w:pStyle w:val="FirstParagraph"/>
      </w:pPr>
      <w:r>
        <w:t xml:space="preserve">Teaching is a fundamental pillar of the</w:t>
      </w:r>
      <w:r>
        <w:t xml:space="preserve"> </w:t>
      </w:r>
      <w:r>
        <w:rPr>
          <w:bCs/>
          <w:b/>
        </w:rPr>
        <w:t xml:space="preserve">Professor</w:t>
      </w:r>
      <w:r>
        <w:t xml:space="preserve">'s role. This</w:t>
      </w:r>
      <w:r>
        <w:t xml:space="preserve"> </w:t>
      </w:r>
      <w:r>
        <w:rPr>
          <w:bCs/>
          <w:b/>
        </w:rPr>
        <w:t xml:space="preserve">Peer Review Report</w:t>
      </w:r>
      <w:r>
        <w:t xml:space="preserve"> </w:t>
      </w:r>
      <w:r>
        <w:t xml:space="preserve">analyzes student feedback, course syllabi, and classroom observations conducted during the review period. The evaluation takes into account the diverse student body typical of universities in</w:t>
      </w:r>
      <w:r>
        <w:t xml:space="preserve"> </w:t>
      </w:r>
      <w:r>
        <w:rPr>
          <w:bCs/>
          <w:b/>
        </w:rPr>
        <w:t xml:space="preserve">Italy Milan</w:t>
      </w:r>
      <w:r>
        <w:t xml:space="preserve">, which includes a significant number of international students.</w:t>
      </w:r>
    </w:p>
    <w:p>
      <w:pPr>
        <w:pStyle w:val="BodyText"/>
      </w:pPr>
      <w:r>
        <w:t xml:space="preserve">The Professor is commended for their ability to deliver complex theoretical concepts in an accessible manner. Student evaluations consistently rate the Professor highly for clarity, engagement, and availability. Furthermore, the Professor has integrated modern pedagogical tools and digital learning platforms into their curriculum, reflecting a commitment to educational innovation.</w:t>
      </w:r>
    </w:p>
    <w:p>
      <w:pPr>
        <w:pStyle w:val="BodyText"/>
      </w:pPr>
      <w:r>
        <w:t xml:space="preserve">It is also noted that the Professor actively supervises PhD candidates and master's thesis students, providing mentorship that prepares them for careers in both academia and industry. This mentorship is crucial for maintaining the high standards of research training expected in Milan's academic ecosystem.</w:t>
      </w:r>
    </w:p>
    <w:bookmarkEnd w:id="23"/>
    <w:bookmarkStart w:id="24" w:name="X6695581f50b602fa2e599e8ffed86a58e521e07"/>
    <w:p>
      <w:pPr>
        <w:pStyle w:val="Heading2"/>
      </w:pPr>
      <w:r>
        <w:t xml:space="preserve">4. Institutional Service and Community Engagement</w:t>
      </w:r>
    </w:p>
    <w:p>
      <w:pPr>
        <w:pStyle w:val="FirstParagraph"/>
      </w:pPr>
      <w:r>
        <w:t xml:space="preserve">Beyond research and teaching, a</w:t>
      </w:r>
      <w:r>
        <w:t xml:space="preserve"> </w:t>
      </w:r>
      <w:r>
        <w:rPr>
          <w:bCs/>
          <w:b/>
        </w:rPr>
        <w:t xml:space="preserve">Professor</w:t>
      </w:r>
      <w:r>
        <w:t xml:space="preserve"> </w:t>
      </w:r>
      <w:r>
        <w:t xml:space="preserve">is expected to contribute to the governance and development of their institution. This</w:t>
      </w:r>
      <w:r>
        <w:t xml:space="preserve"> </w:t>
      </w:r>
      <w:r>
        <w:rPr>
          <w:bCs/>
          <w:b/>
        </w:rPr>
        <w:t xml:space="preserve">Peer Review Report</w:t>
      </w:r>
      <w:r>
        <w:t xml:space="preserve"> </w:t>
      </w:r>
      <w:r>
        <w:t xml:space="preserve">confirms that the subject has been an active participant in departmental committees and university-wide initiatives.</w:t>
      </w:r>
    </w:p>
    <w:p>
      <w:pPr>
        <w:pStyle w:val="BodyText"/>
      </w:pPr>
      <w:r>
        <w:t xml:space="preserve">In the context of</w:t>
      </w:r>
      <w:r>
        <w:t xml:space="preserve"> </w:t>
      </w:r>
      <w:r>
        <w:rPr>
          <w:bCs/>
          <w:b/>
        </w:rPr>
        <w:t xml:space="preserve">Italy Milan</w:t>
      </w:r>
      <w:r>
        <w:t xml:space="preserve">, where universities often collaborate closely with local industries and cultural institutions, the Professor has played a key role in fostering these partnerships. They have organized international conferences and workshops that have brought scholars from around the world to Milan, thereby enhancing the university's reputation as a hub for academic exchange.</w:t>
      </w:r>
    </w:p>
    <w:p>
      <w:pPr>
        <w:pStyle w:val="BodyText"/>
      </w:pPr>
      <w:r>
        <w:t xml:space="preserve">The Professor's involvement in the accreditation processes and curriculum development committees demonstrates a strong sense of institutional loyalty and a desire to improve the overall quality of education provided by the university.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Professor</w:t>
      </w:r>
      <w:r>
        <w:t xml:space="preserve"> </w:t>
      </w:r>
      <w:r>
        <w:t xml:space="preserve">could further enhance their profile.</w:t>
      </w:r>
    </w:p>
    <w:p>
      <w:pPr>
        <w:numPr>
          <w:ilvl w:val="0"/>
          <w:numId w:val="1002"/>
        </w:numPr>
        <w:pStyle w:val="Compact"/>
      </w:pPr>
      <w:r>
        <w:rPr>
          <w:bCs/>
          <w:b/>
        </w:rPr>
        <w:t xml:space="preserve">Interdisciplinary Collaboration:</w:t>
      </w:r>
      <w:r>
        <w:t xml:space="preserve"> </w:t>
      </w:r>
      <w:r>
        <w:t xml:space="preserve">It is recommended that the Professor seeks more opportunities to collaborate with colleagues from other departments within the university in Milan to foster interdisciplinary research projects.</w:t>
      </w:r>
    </w:p>
    <w:p>
      <w:pPr>
        <w:numPr>
          <w:ilvl w:val="0"/>
          <w:numId w:val="1002"/>
        </w:numPr>
        <w:pStyle w:val="Compact"/>
      </w:pPr>
      <w:r>
        <w:rPr>
          <w:bCs/>
          <w:b/>
        </w:rPr>
        <w:t xml:space="preserve">Public Engagement:</w:t>
      </w:r>
      <w:r>
        <w:t xml:space="preserve"> </w:t>
      </w:r>
      <w:r>
        <w:t xml:space="preserve">Increasing engagement with the public and media could help translate complex research findings into broader societal benefits, aligning with the university's mission of social impact.</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an outstanding academic who makes significant contributions to research, teaching, and institutional service. Their work aligns perfectly with the strategic objectives of the university in</w:t>
      </w:r>
      <w:r>
        <w:t xml:space="preserve"> </w:t>
      </w:r>
      <w:r>
        <w:rPr>
          <w:bCs/>
          <w:b/>
        </w:rPr>
        <w:t xml:space="preserve">Italy Milan</w:t>
      </w:r>
      <w:r>
        <w:t xml:space="preserve"> </w:t>
      </w:r>
      <w:r>
        <w:t xml:space="preserve">and upholds the high standards of the Italian academic system.</w:t>
      </w:r>
    </w:p>
    <w:p>
      <w:pPr>
        <w:pStyle w:val="BodyText"/>
      </w:pPr>
      <w:r>
        <w:t xml:space="preserve">The review panel unanimously recommends the confirmation of the Professor's tenure and supports their candidacy for future leadership roles within the department. The Professor's dedication to excellence and their ability to thrive in the dynamic academic environment of Milan make them a valuable asset to the institution.</w:t>
      </w:r>
    </w:p>
    <w:bookmarkEnd w:id="26"/>
    <w:p>
      <w:pPr>
        <w:pStyle w:val="BodyText"/>
      </w:pPr>
      <w:r>
        <w:rPr>
          <w:bCs/>
          <w:b/>
        </w:rPr>
        <w:t xml:space="preserve">Prepared by:</w:t>
      </w:r>
    </w:p>
    <w:p>
      <w:pPr>
        <w:pStyle w:val="BodyText"/>
      </w:pPr>
      <w:r>
        <w:t xml:space="preserve">Dr. Elena Rossi</w:t>
      </w:r>
      <w:r>
        <w:br/>
      </w:r>
      <w:r>
        <w:t xml:space="preserve">Chair of the Evaluation Committee</w:t>
      </w:r>
      <w:r>
        <w:br/>
      </w:r>
      <w:r>
        <w:t xml:space="preserve">Department of Academic Affairs</w:t>
      </w:r>
    </w:p>
    <w:p>
      <w:pPr>
        <w:pStyle w:val="BodyText"/>
      </w:pPr>
      <w:r>
        <w:t xml:space="preserve">Signature of the Reviewer</w:t>
      </w:r>
    </w:p>
    <w:p>
      <w:pPr>
        <w:pStyle w:val="BodyText"/>
      </w:pPr>
      <w:r>
        <w:t xml:space="preserve">This document is the property of the University Administration in Milan. Unauthorized distribution is prohibited.</w:t>
      </w:r>
    </w:p>
    <w:p>
      <w:pPr>
        <w:pStyle w:val="BodyText"/>
      </w:pPr>
      <w:r>
        <w:t xml:space="preserve">Generated for internal academic evaluation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2026-10-10T08:48:38Z</dcterms:created>
  <dcterms:modified xsi:type="dcterms:W3CDTF">2026-10-10T08:48:38Z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