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Evaluation</w:t>
      </w:r>
    </w:p>
    <w:bookmarkStart w:id="26" w:name="peer-review-report"/>
    <w:p>
      <w:pPr>
        <w:pStyle w:val="Heading1"/>
      </w:pPr>
      <w:r>
        <w:t xml:space="preserve">Peer Review Report</w:t>
      </w:r>
    </w:p>
    <w:p>
      <w:pPr>
        <w:pStyle w:val="FirstParagraph"/>
      </w:pPr>
      <w:r>
        <w:t xml:space="preserve">Academic Evaluation for Tenure and Promotion</w:t>
      </w:r>
    </w:p>
    <w:p>
      <w:pPr>
        <w:pStyle w:val="BodyText"/>
      </w:pPr>
      <w:r>
        <w:rPr>
          <w:bCs/>
          <w:b/>
        </w:rPr>
        <w:t xml:space="preserve">Location:</w:t>
      </w:r>
      <w:r>
        <w:t xml:space="preserve"> </w:t>
      </w:r>
      <w:r>
        <w:t xml:space="preserve">Rome, Italy</w:t>
      </w:r>
      <w:r>
        <w:br/>
      </w:r>
      <w:r>
        <w:rPr>
          <w:bCs/>
          <w:b/>
        </w:rPr>
        <w:t xml:space="preserve">Institution:</w:t>
      </w:r>
      <w:r>
        <w:t xml:space="preserve"> </w:t>
      </w:r>
      <w:r>
        <w:t xml:space="preserve">Sapienza University of Rome</w:t>
      </w:r>
      <w:r>
        <w:br/>
      </w:r>
      <w:r>
        <w:rPr>
          <w:bCs/>
          <w:b/>
        </w:rPr>
        <w:t xml:space="preserve">Date:</w:t>
      </w:r>
      <w:r>
        <w:t xml:space="preserve"> </w:t>
      </w:r>
      <w:r>
        <w:t xml:space="preserve">October 24, 2023</w:t>
      </w:r>
    </w:p>
    <w:p>
      <w:pPr>
        <w:pStyle w:val="BodyText"/>
      </w:pPr>
      <w:r>
        <w:rPr>
          <w:bCs/>
          <w:b/>
        </w:rPr>
        <w:t xml:space="preserve">Reference No:</w:t>
      </w:r>
      <w:r>
        <w:t xml:space="preserve"> </w:t>
      </w:r>
      <w:r>
        <w:t xml:space="preserve">PR-2023-ROM-892</w:t>
      </w:r>
      <w:r>
        <w:br/>
      </w:r>
      <w:r>
        <w:rPr>
          <w:bCs/>
          <w:b/>
        </w:rPr>
        <w:t xml:space="preserve">Confidentiality:</w:t>
      </w:r>
      <w:r>
        <w:t xml:space="preserve"> </w:t>
      </w:r>
      <w:r>
        <w:t xml:space="preserve">Strictly Confidential</w:t>
      </w:r>
    </w:p>
    <w:p>
      <w:pPr>
        <w:pStyle w:val="BodyText"/>
      </w:pPr>
      <w:r>
        <w:t xml:space="preserve">Subject:</w:t>
      </w:r>
      <w:r>
        <w:t xml:space="preserve"> </w:t>
      </w:r>
      <w:r>
        <w:t xml:space="preserve">Professor Alessandro Rossi (Placeholder Name)</w:t>
      </w:r>
    </w:p>
    <w:p>
      <w:pPr>
        <w:pStyle w:val="BodyText"/>
      </w:pPr>
      <w:r>
        <w:t xml:space="preserve">Department:</w:t>
      </w:r>
      <w:r>
        <w:t xml:space="preserve"> </w:t>
      </w:r>
      <w:r>
        <w:t xml:space="preserve">Department of Humanities and Social Sciences</w:t>
      </w:r>
    </w:p>
    <w:p>
      <w:pPr>
        <w:pStyle w:val="BodyText"/>
      </w:pPr>
      <w:r>
        <w:t xml:space="preserve">Review Panel:</w:t>
      </w:r>
      <w:r>
        <w:t xml:space="preserve"> </w:t>
      </w:r>
      <w:r>
        <w:t xml:space="preserve">External Academic Committee</w:t>
      </w:r>
    </w:p>
    <w:p>
      <w:pPr>
        <w:pStyle w:val="BodyText"/>
      </w:pPr>
      <w:r>
        <w:t xml:space="preserve">Purpose:</w:t>
      </w:r>
      <w:r>
        <w:t xml:space="preserve"> </w:t>
      </w:r>
      <w:r>
        <w:t xml:space="preserve">Evaluation of Research, Teaching, and Service</w:t>
      </w:r>
    </w:p>
    <w:bookmarkStart w:id="20" w:name="introduction-and-scope"/>
    <w:p>
      <w:pPr>
        <w:pStyle w:val="Heading2"/>
      </w:pPr>
      <w:r>
        <w:t xml:space="preserve">1. Introduction and Scope</w:t>
      </w:r>
    </w:p>
    <w:p>
      <w:pPr>
        <w:pStyle w:val="FirstParagraph"/>
      </w:pPr>
      <w:r>
        <w:t xml:space="preserve">This Peer Review Report has been commissioned to evaluate the professional performance, academic contributions, and institutional impact of the Professor currently serving within the academic framework of Rome, Italy. The review process adheres to the rigorous standards established by the Italian Ministry of University and Research (MUR) and aligns with the specific academic traditions of the Roman university system.</w:t>
      </w:r>
    </w:p>
    <w:p>
      <w:pPr>
        <w:pStyle w:val="BodyText"/>
      </w:pPr>
      <w:r>
        <w:t xml:space="preserve">The objective of this document is to provide a comprehensive assessment of the Professor's suitability for continued tenure and potential promotion. The evaluation focuses on three primary pillars: scholarly research output, pedagogical effectiveness, and administrative service. Given the prestigious nature of academic institutions in Italy Rome, the criteria for excellence are exceptionally high, requiring a demonstration of international relevance alongside local engagement.</w:t>
      </w:r>
    </w:p>
    <w:bookmarkEnd w:id="20"/>
    <w:bookmarkStart w:id="21" w:name="evaluation-of-research-and-scholarship"/>
    <w:p>
      <w:pPr>
        <w:pStyle w:val="Heading2"/>
      </w:pPr>
      <w:r>
        <w:t xml:space="preserve">2. Evaluation of Research and Scholarship</w:t>
      </w:r>
    </w:p>
    <w:p>
      <w:pPr>
        <w:pStyle w:val="FirstParagraph"/>
      </w:pPr>
      <w:r>
        <w:t xml:space="preserve">The Professor has demonstrated a robust and consistent commitment to advancing knowledge within their field. Over the past five years, the subject has published extensively in high-impact, peer-reviewed journals. The quality of these publications reflects a deep engagement with contemporary theoretical debates and methodological innovations.</w:t>
      </w:r>
    </w:p>
    <w:p>
      <w:pPr>
        <w:pStyle w:val="BodyText"/>
      </w:pPr>
      <w:r>
        <w:t xml:space="preserve">Notably, the Professor's research has successfully bridged the gap between traditional Italian scholarship and modern international discourse. Several key monographs have been cited frequently by scholars across Europe and North America, indicating a significant global footprint. The review panel notes that the Professor has secured competitive external funding, including grants from European Union research frameworks, which is a critical metric for academic success in Italy Rome today.</w:t>
      </w:r>
    </w:p>
    <w:p>
      <w:pPr>
        <w:pStyle w:val="BodyText"/>
      </w:pPr>
      <w:r>
        <w:t xml:space="preserve">Furthermore, the Professor actively contributes to the intellectual life of the city by organizing seminars and conferences that attract international visitors. This activity not only enhances the reputation of the university but also reinforces Rome's status as a global hub for academic exchange. The research agenda is coherent, ambitious, and clearly articulated, showing a clear trajectory of intellectual growth.</w:t>
      </w:r>
    </w:p>
    <w:bookmarkEnd w:id="21"/>
    <w:bookmarkStart w:id="22" w:name="assessment-of-teaching-and-mentorship"/>
    <w:p>
      <w:pPr>
        <w:pStyle w:val="Heading2"/>
      </w:pPr>
      <w:r>
        <w:t xml:space="preserve">3. Assessment of Teaching and Mentorship</w:t>
      </w:r>
    </w:p>
    <w:p>
      <w:pPr>
        <w:pStyle w:val="FirstParagraph"/>
      </w:pPr>
      <w:r>
        <w:t xml:space="preserve">Teaching excellence is a cornerstone of the academic mission in Italy. The Professor has received overwhelmingly positive evaluations from students across multiple semesters. Feedback consistently highlights the Professor's ability to make complex subjects accessible while maintaining academic rigor. The pedagogical approach is described as engaging, interactive, and deeply respectful of the diverse backgrounds of the student body.</w:t>
      </w:r>
    </w:p>
    <w:p>
      <w:pPr>
        <w:pStyle w:val="BodyText"/>
      </w:pPr>
      <w:r>
        <w:t xml:space="preserve">Beyond the classroom, the Professor plays a vital role in the mentorship of early-career researchers and doctoral candidates. The review panel has observed that the Professor provides constructive, timely, and supportive guidance to supervisees. Several of the Professor's former students have gone on to secure prestigious post-doctoral positions and academic appointments, a testament to the quality of their training.</w:t>
      </w:r>
    </w:p>
    <w:p>
      <w:pPr>
        <w:pStyle w:val="BodyText"/>
      </w:pPr>
      <w:r>
        <w:t xml:space="preserve">The curriculum developed by the Professor is up-to-date and reflects the latest developments in the discipline. There is a commendable effort to integrate digital tools and innovative teaching methods, ensuring that students are well-prepared for the modern academic and professional landscape.</w:t>
      </w:r>
    </w:p>
    <w:bookmarkEnd w:id="22"/>
    <w:bookmarkStart w:id="23" w:name="service-and-institutional-leadership"/>
    <w:p>
      <w:pPr>
        <w:pStyle w:val="Heading2"/>
      </w:pPr>
      <w:r>
        <w:t xml:space="preserve">4. Service and Institutional Leadership</w:t>
      </w:r>
    </w:p>
    <w:p>
      <w:pPr>
        <w:pStyle w:val="FirstParagraph"/>
      </w:pPr>
      <w:r>
        <w:t xml:space="preserve">The Professor has shown a strong commitment to the service of the university and the broader academic community. They have held several key administrative roles, including chairing departmental committees and serving on university-wide boards. Their contributions to these bodies have been characterized by professionalism, integrity, and a collaborative spirit.</w:t>
      </w:r>
    </w:p>
    <w:p>
      <w:pPr>
        <w:pStyle w:val="BodyText"/>
      </w:pPr>
      <w:r>
        <w:t xml:space="preserve">In the context of Italy Rome, the Professor has also been active in fostering relationships with local cultural institutions, museums, and research centers. This engagement demonstrates an understanding of the university's role as a civic partner. The Professor's leadership in organizing interdisciplinary initiatives has helped to break down silos within the faculty, promoting a more cohesive academic environment.</w:t>
      </w:r>
    </w:p>
    <w:bookmarkEnd w:id="23"/>
    <w:bookmarkStart w:id="24" w:name="areas-for-development"/>
    <w:p>
      <w:pPr>
        <w:pStyle w:val="Heading2"/>
      </w:pPr>
      <w:r>
        <w:t xml:space="preserve">5. Areas for Development</w:t>
      </w:r>
    </w:p>
    <w:p>
      <w:pPr>
        <w:pStyle w:val="FirstParagraph"/>
      </w:pPr>
      <w:r>
        <w:t xml:space="preserve">While the overall performance is exemplary, the review panel suggests a few areas for future development. The Professor is encouraged to further diversify their funding sources by exploring partnerships with private sector entities and international foundations. Additionally, increasing the visibility of their work through public lectures and media engagement could further enhance their public profile and the university's outreach efforts.</w:t>
      </w:r>
    </w:p>
    <w:bookmarkEnd w:id="24"/>
    <w:bookmarkStart w:id="25" w:name="conclusion-and-recommendation"/>
    <w:p>
      <w:pPr>
        <w:pStyle w:val="Heading2"/>
      </w:pPr>
      <w:r>
        <w:t xml:space="preserve">6. Conclusion and Recommendation</w:t>
      </w:r>
    </w:p>
    <w:p>
      <w:pPr>
        <w:pStyle w:val="FirstParagraph"/>
      </w:pPr>
      <w:r>
        <w:t xml:space="preserve">Based on the comprehensive evaluation of the Professor's research, teaching, and service, the Peer Review Report concludes that the subject is an outstanding academic professional. Their contributions have significantly elevated the standing of their department and the university within the competitive landscape of Italy Rome.</w:t>
      </w:r>
    </w:p>
    <w:p>
      <w:pPr>
        <w:pStyle w:val="BodyText"/>
      </w:pPr>
      <w:r>
        <w:t xml:space="preserve">The panel unanimously recommends the confirmation of tenure and strongly supports the Professor's candidacy for promotion to the next academic rank. The Professor embodies the values of scholarly excellence, educational dedication, and institutional loyalty that are essential for the continued success of higher education in Italy.</w:t>
      </w:r>
    </w:p>
    <w:p>
      <w:pPr>
        <w:pStyle w:val="BodyText"/>
      </w:pPr>
      <w:r>
        <w:rPr>
          <w:bCs/>
          <w:b/>
        </w:rPr>
        <w:t xml:space="preserve">Dr. Elena Bianchi</w:t>
      </w:r>
      <w:r>
        <w:br/>
      </w:r>
      <w:r>
        <w:t xml:space="preserve">Chair of the Review Committee</w:t>
      </w:r>
      <w:r>
        <w:br/>
      </w:r>
      <w:r>
        <w:t xml:space="preserve">University of Bologna</w:t>
      </w:r>
    </w:p>
    <w:p>
      <w:pPr>
        <w:pStyle w:val="BodyText"/>
      </w:pPr>
      <w:r>
        <w:rPr>
          <w:bCs/>
          <w:b/>
        </w:rPr>
        <w:t xml:space="preserve">Prof. Marco Verdi</w:t>
      </w:r>
      <w:r>
        <w:br/>
      </w:r>
      <w:r>
        <w:t xml:space="preserve">Senior Reviewer</w:t>
      </w:r>
      <w:r>
        <w:br/>
      </w:r>
      <w:r>
        <w:t xml:space="preserve">University of Padua</w:t>
      </w:r>
    </w:p>
    <w:p>
      <w:pPr>
        <w:pStyle w:val="BodyText"/>
      </w:pPr>
      <w:r>
        <w:t xml:space="preserve">This document is the property of the Academic Evaluation Committee. Unauthorized distribution is prohibited.</w:t>
      </w:r>
    </w:p>
    <w:p>
      <w:pPr>
        <w:pStyle w:val="BodyText"/>
      </w:pPr>
      <w:r>
        <w:t xml:space="preserve">Generated for internal use within the University System of Rome, Italy.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Evaluation</dc:title>
  <dc:creator/>
  <dc:language>en</dc:language>
  <cp:keywords/>
  <dcterms:created xsi:type="dcterms:W3CDTF">2026-10-10T14:24:32Z</dcterms:created>
  <dcterms:modified xsi:type="dcterms:W3CDTF">2026-10-10T14:24:32Z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