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Annual Academic Performance Evaluation</w:t>
      </w:r>
      <w:r>
        <w:br/>
      </w:r>
      <w:r>
        <w:rPr>
          <w:bCs/>
          <w:b/>
        </w:rPr>
        <w:t xml:space="preserve">Location:</w:t>
      </w:r>
      <w:r>
        <w:t xml:space="preserve"> </w:t>
      </w:r>
      <w:r>
        <w:t xml:space="preserve">Casablanca, Morocco</w:t>
      </w:r>
      <w:r>
        <w:br/>
      </w:r>
      <w:r>
        <w:rPr>
          <w:bCs/>
          <w:b/>
        </w:rPr>
        <w:t xml:space="preserve">Date of Review:</w:t>
      </w:r>
      <w:r>
        <w:t xml:space="preserve"> </w:t>
      </w:r>
      <w:r>
        <w:t xml:space="preserve">October 24, 2023</w:t>
      </w:r>
      <w:r>
        <w:br/>
      </w:r>
      <w:r>
        <w:rPr>
          <w:bCs/>
          <w:b/>
        </w:rPr>
        <w:t xml:space="preserve">Review Period:</w:t>
      </w:r>
      <w:r>
        <w:t xml:space="preserve"> </w:t>
      </w:r>
      <w:r>
        <w:t xml:space="preserve">Academic Year 2022-2023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prepared to evaluate the professional performance, pedagogical effectiveness, and research contributions of the</w:t>
      </w:r>
      <w:r>
        <w:t xml:space="preserve"> </w:t>
      </w:r>
      <w:r>
        <w:rPr>
          <w:bCs/>
          <w:b/>
        </w:rPr>
        <w:t xml:space="preserve">Professor</w:t>
      </w:r>
      <w:r>
        <w:t xml:space="preserve"> </w:t>
      </w:r>
      <w:r>
        <w:t xml:space="preserve">under review. The evaluation takes place within the dynamic academic landscape of</w:t>
      </w:r>
      <w:r>
        <w:t xml:space="preserve"> </w:t>
      </w:r>
      <w:r>
        <w:rPr>
          <w:bCs/>
          <w:b/>
        </w:rPr>
        <w:t xml:space="preserve">Morocco Casablanca</w:t>
      </w:r>
      <w:r>
        <w:t xml:space="preserve">, a hub for higher education and economic innovation in North Africa. The purpose of this document is to provide a comprehensive, objective, and constructive analysis of the faculty member's impact on the institution, their students, and the broader academic community in the region.</w:t>
      </w:r>
    </w:p>
    <w:p>
      <w:pPr>
        <w:pStyle w:val="BodyText"/>
      </w:pPr>
      <w:r>
        <w:t xml:space="preserve">The review process involved classroom observations, analysis of student feedback, assessment of research output, and interviews with colleagues. The findings indicate that the</w:t>
      </w:r>
      <w:r>
        <w:t xml:space="preserve"> </w:t>
      </w:r>
      <w:r>
        <w:rPr>
          <w:bCs/>
          <w:b/>
        </w:rPr>
        <w:t xml:space="preserve">Professor</w:t>
      </w:r>
      <w:r>
        <w:t xml:space="preserve"> </w:t>
      </w:r>
      <w:r>
        <w:t xml:space="preserve">demonstrates a high level of commitment to academic excellence, aligning well with the strategic goals of Moroccan higher education institutions located in Casablanca.</w:t>
      </w:r>
    </w:p>
    <w:bookmarkEnd w:id="21"/>
    <w:bookmarkStart w:id="22" w:name="Xb6744665e8b3099bc26127fb47554fda058734c"/>
    <w:p>
      <w:pPr>
        <w:pStyle w:val="Heading2"/>
      </w:pPr>
      <w:r>
        <w:t xml:space="preserve">2. Pedagogical Effectiveness and Teaching Quality</w:t>
      </w:r>
    </w:p>
    <w:p>
      <w:pPr>
        <w:pStyle w:val="FirstParagraph"/>
      </w:pPr>
      <w:r>
        <w:t xml:space="preserve">The core mandate of any</w:t>
      </w:r>
      <w:r>
        <w:t xml:space="preserve"> </w:t>
      </w:r>
      <w:r>
        <w:rPr>
          <w:bCs/>
          <w:b/>
        </w:rPr>
        <w:t xml:space="preserve">Professor</w:t>
      </w:r>
      <w:r>
        <w:t xml:space="preserve"> </w:t>
      </w:r>
      <w:r>
        <w:t xml:space="preserve">is the dissemination of knowledge. In the context of</w:t>
      </w:r>
      <w:r>
        <w:t xml:space="preserve"> </w:t>
      </w:r>
      <w:r>
        <w:rPr>
          <w:bCs/>
          <w:b/>
        </w:rPr>
        <w:t xml:space="preserve">Morocco Casablanca</w:t>
      </w:r>
      <w:r>
        <w:t xml:space="preserve">, where universities serve a diverse student body with varying linguistic and cultural backgrounds, the ability to communicate complex concepts clearly is paramount. During the observed sessions, the</w:t>
      </w:r>
      <w:r>
        <w:t xml:space="preserve"> </w:t>
      </w:r>
      <w:r>
        <w:rPr>
          <w:bCs/>
          <w:b/>
        </w:rPr>
        <w:t xml:space="preserve">Professor</w:t>
      </w:r>
      <w:r>
        <w:t xml:space="preserve"> </w:t>
      </w:r>
      <w:r>
        <w:t xml:space="preserve">displayed exceptional command of the subject matter.</w:t>
      </w:r>
    </w:p>
    <w:p>
      <w:pPr>
        <w:pStyle w:val="BodyText"/>
      </w:pPr>
      <w:r>
        <w:t xml:space="preserve">The teaching methodology employed is modern and interactive, moving away from traditional rote learning often criticized in older educational models. The</w:t>
      </w:r>
      <w:r>
        <w:t xml:space="preserve"> </w:t>
      </w:r>
      <w:r>
        <w:rPr>
          <w:bCs/>
          <w:b/>
        </w:rPr>
        <w:t xml:space="preserve">Professor</w:t>
      </w:r>
      <w:r>
        <w:t xml:space="preserve"> </w:t>
      </w:r>
      <w:r>
        <w:t xml:space="preserve">effectively utilizes case studies relevant to the local Moroccan market and the broader Maghreb region. This contextualization helps students in Casablanca bridge the gap between theoretical frameworks and practical application in their future careers.</w:t>
      </w:r>
    </w:p>
    <w:p>
      <w:pPr>
        <w:numPr>
          <w:ilvl w:val="0"/>
          <w:numId w:val="1001"/>
        </w:numPr>
        <w:pStyle w:val="Compact"/>
      </w:pPr>
      <w:r>
        <w:rPr>
          <w:bCs/>
          <w:b/>
        </w:rPr>
        <w:t xml:space="preserve">Classroom Management:</w:t>
      </w:r>
      <w:r>
        <w:t xml:space="preserve"> </w:t>
      </w:r>
      <w:r>
        <w:t xml:space="preserve">The</w:t>
      </w:r>
      <w:r>
        <w:t xml:space="preserve"> </w:t>
      </w:r>
      <w:r>
        <w:rPr>
          <w:bCs/>
          <w:b/>
        </w:rPr>
        <w:t xml:space="preserve">Professor</w:t>
      </w:r>
      <w:r>
        <w:t xml:space="preserve"> </w:t>
      </w:r>
      <w:r>
        <w:t xml:space="preserve">maintains a disciplined yet encouraging environment. Students feel comfortable asking questions, fostering a culture of critical inquiry.</w:t>
      </w:r>
    </w:p>
    <w:p>
      <w:pPr>
        <w:numPr>
          <w:ilvl w:val="0"/>
          <w:numId w:val="1001"/>
        </w:numPr>
        <w:pStyle w:val="Compact"/>
      </w:pPr>
      <w:r>
        <w:rPr>
          <w:bCs/>
          <w:b/>
        </w:rPr>
        <w:t xml:space="preserve">Assessment Methods:</w:t>
      </w:r>
      <w:r>
        <w:t xml:space="preserve"> </w:t>
      </w:r>
      <w:r>
        <w:t xml:space="preserve">Evaluation criteria are transparent and fair. The use of continuous assessment alongside final examinations ensures a holistic view of student progress.</w:t>
      </w:r>
    </w:p>
    <w:p>
      <w:pPr>
        <w:numPr>
          <w:ilvl w:val="0"/>
          <w:numId w:val="1001"/>
        </w:numPr>
        <w:pStyle w:val="Compact"/>
      </w:pPr>
      <w:r>
        <w:rPr>
          <w:bCs/>
          <w:b/>
        </w:rPr>
        <w:t xml:space="preserve">Student Engagement:</w:t>
      </w:r>
      <w:r>
        <w:t xml:space="preserve"> </w:t>
      </w:r>
      <w:r>
        <w:t xml:space="preserve">Feedback from students indicates high levels of engagement. The</w:t>
      </w:r>
      <w:r>
        <w:t xml:space="preserve"> </w:t>
      </w:r>
      <w:r>
        <w:rPr>
          <w:bCs/>
          <w:b/>
        </w:rPr>
        <w:t xml:space="preserve">Professor</w:t>
      </w:r>
      <w:r>
        <w:t xml:space="preserve"> </w:t>
      </w:r>
      <w:r>
        <w:t xml:space="preserve">is noted for being approachable and willing to provide mentorship outside of scheduled class hours.</w:t>
      </w:r>
    </w:p>
    <w:bookmarkEnd w:id="22"/>
    <w:bookmarkStart w:id="23" w:name="research-and-academic-contributions"/>
    <w:p>
      <w:pPr>
        <w:pStyle w:val="Heading2"/>
      </w:pPr>
      <w:r>
        <w:t xml:space="preserve">3. Research and Academic Contributions</w:t>
      </w:r>
    </w:p>
    <w:p>
      <w:pPr>
        <w:pStyle w:val="FirstParagraph"/>
      </w:pPr>
      <w:r>
        <w:t xml:space="preserve">Research is a vital component of the</w:t>
      </w:r>
      <w:r>
        <w:t xml:space="preserve"> </w:t>
      </w:r>
      <w:r>
        <w:rPr>
          <w:bCs/>
          <w:b/>
        </w:rPr>
        <w:t xml:space="preserve">Professor</w:t>
      </w:r>
      <w:r>
        <w:t xml:space="preserve">'s role, contributing to the global and local body of knowledge. In</w:t>
      </w:r>
      <w:r>
        <w:t xml:space="preserve"> </w:t>
      </w:r>
      <w:r>
        <w:rPr>
          <w:bCs/>
          <w:b/>
        </w:rPr>
        <w:t xml:space="preserve">Morocco Casablanca</w:t>
      </w:r>
      <w:r>
        <w:t xml:space="preserve">, there is a growing emphasis on research that addresses local challenges while maintaining international standards. The</w:t>
      </w:r>
      <w:r>
        <w:t xml:space="preserve"> </w:t>
      </w:r>
      <w:r>
        <w:rPr>
          <w:bCs/>
          <w:b/>
        </w:rPr>
        <w:t xml:space="preserve">Professor</w:t>
      </w:r>
      <w:r>
        <w:t xml:space="preserve"> </w:t>
      </w:r>
      <w:r>
        <w:t xml:space="preserve">has made significant strides in this area during the review period.</w:t>
      </w:r>
    </w:p>
    <w:p>
      <w:pPr>
        <w:pStyle w:val="BodyText"/>
      </w:pPr>
      <w:r>
        <w:t xml:space="preserve">The</w:t>
      </w:r>
      <w:r>
        <w:t xml:space="preserve"> </w:t>
      </w:r>
      <w:r>
        <w:rPr>
          <w:bCs/>
          <w:b/>
        </w:rPr>
        <w:t xml:space="preserve">Professor</w:t>
      </w:r>
      <w:r>
        <w:t xml:space="preserve"> </w:t>
      </w:r>
      <w:r>
        <w:t xml:space="preserve">has published several peer-reviewed articles in reputable journals. Notably, there is a commendable effort to collaborate with international partners, enhancing the visibility of Moroccan academia on the global stage. Furthermore, the</w:t>
      </w:r>
      <w:r>
        <w:t xml:space="preserve"> </w:t>
      </w:r>
      <w:r>
        <w:rPr>
          <w:bCs/>
          <w:b/>
        </w:rPr>
        <w:t xml:space="preserve">Professor</w:t>
      </w:r>
      <w:r>
        <w:t xml:space="preserve"> </w:t>
      </w:r>
      <w:r>
        <w:t xml:space="preserve">actively participates in conferences held in Casablanca and across Morocco, sharing insights and networking with peers.</w:t>
      </w:r>
    </w:p>
    <w:p>
      <w:pPr>
        <w:pStyle w:val="BodyText"/>
      </w:pPr>
      <w:r>
        <w:t xml:space="preserve">A key strength identified in this</w:t>
      </w:r>
      <w:r>
        <w:t xml:space="preserve"> </w:t>
      </w:r>
      <w:r>
        <w:rPr>
          <w:bCs/>
          <w:b/>
        </w:rPr>
        <w:t xml:space="preserve">Peer Review Report</w:t>
      </w:r>
      <w:r>
        <w:t xml:space="preserve"> </w:t>
      </w:r>
      <w:r>
        <w:t xml:space="preserve">is the</w:t>
      </w:r>
      <w:r>
        <w:t xml:space="preserve"> </w:t>
      </w:r>
      <w:r>
        <w:rPr>
          <w:bCs/>
          <w:b/>
        </w:rPr>
        <w:t xml:space="preserve">Professor</w:t>
      </w:r>
      <w:r>
        <w:t xml:space="preserve">'s ability to supervise graduate students. By guiding Master's and PhD candidates, the</w:t>
      </w:r>
      <w:r>
        <w:t xml:space="preserve"> </w:t>
      </w:r>
      <w:r>
        <w:rPr>
          <w:bCs/>
          <w:b/>
        </w:rPr>
        <w:t xml:space="preserve">Professor</w:t>
      </w:r>
      <w:r>
        <w:t xml:space="preserve"> </w:t>
      </w:r>
      <w:r>
        <w:t xml:space="preserve">is helping to build the next generation of researchers in Morocco. This mentorship is crucial for the sustainability of high-quality research within the country.</w:t>
      </w:r>
    </w:p>
    <w:bookmarkEnd w:id="23"/>
    <w:bookmarkStart w:id="24" w:name="X4b6a85a5b82d9eb0b14e25e88b1e904fa16935f"/>
    <w:p>
      <w:pPr>
        <w:pStyle w:val="Heading2"/>
      </w:pPr>
      <w:r>
        <w:t xml:space="preserve">4. Professionalism and Institutional Service</w:t>
      </w:r>
    </w:p>
    <w:p>
      <w:pPr>
        <w:pStyle w:val="FirstParagraph"/>
      </w:pPr>
      <w:r>
        <w:t xml:space="preserve">Beyond teaching and research, the</w:t>
      </w:r>
      <w:r>
        <w:t xml:space="preserve"> </w:t>
      </w:r>
      <w:r>
        <w:rPr>
          <w:bCs/>
          <w:b/>
        </w:rPr>
        <w:t xml:space="preserve">Professor</w:t>
      </w:r>
      <w:r>
        <w:t xml:space="preserve"> </w:t>
      </w:r>
      <w:r>
        <w:t xml:space="preserve">plays an active role in the governance and development of the institution. In the competitive academic environment of</w:t>
      </w:r>
      <w:r>
        <w:t xml:space="preserve"> </w:t>
      </w:r>
      <w:r>
        <w:rPr>
          <w:bCs/>
          <w:b/>
        </w:rPr>
        <w:t xml:space="preserve">Morocco Casablanca</w:t>
      </w:r>
      <w:r>
        <w:t xml:space="preserve">, institutional service is essential for maintaining accreditation standards and fostering a positive campus culture.</w:t>
      </w:r>
    </w:p>
    <w:p>
      <w:pPr>
        <w:pStyle w:val="BodyText"/>
      </w:pPr>
      <w:r>
        <w:t xml:space="preserve">The</w:t>
      </w:r>
      <w:r>
        <w:t xml:space="preserve"> </w:t>
      </w:r>
      <w:r>
        <w:rPr>
          <w:bCs/>
          <w:b/>
        </w:rPr>
        <w:t xml:space="preserve">Professor</w:t>
      </w:r>
      <w:r>
        <w:t xml:space="preserve"> </w:t>
      </w:r>
      <w:r>
        <w:t xml:space="preserve">has served on various committees, including curriculum development and student affairs. Their contributions are characterized by professionalism, punctuality, and a collaborative spirit. The</w:t>
      </w:r>
      <w:r>
        <w:t xml:space="preserve"> </w:t>
      </w:r>
      <w:r>
        <w:rPr>
          <w:bCs/>
          <w:b/>
        </w:rPr>
        <w:t xml:space="preserve">Professor</w:t>
      </w:r>
      <w:r>
        <w:t xml:space="preserve"> </w:t>
      </w:r>
      <w:r>
        <w:t xml:space="preserve">works well with colleagues from diverse disciplines, promoting interdisciplinary approaches that are increasingly valued in modern education.</w:t>
      </w:r>
    </w:p>
    <w:p>
      <w:pPr>
        <w:pStyle w:val="BodyText"/>
      </w:pPr>
      <w:r>
        <w:t xml:space="preserve">Additionally, the</w:t>
      </w:r>
      <w:r>
        <w:t xml:space="preserve"> </w:t>
      </w:r>
      <w:r>
        <w:rPr>
          <w:bCs/>
          <w:b/>
        </w:rPr>
        <w:t xml:space="preserve">Professor</w:t>
      </w:r>
      <w:r>
        <w:t xml:space="preserve"> </w:t>
      </w:r>
      <w:r>
        <w:t xml:space="preserve">engages in community outreach activities, connecting the university with local industries and organizations in Casablanca. These partnerships are vital for student internships and employment opportunities, directly benefiting the local economy and the student body.</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of the</w:t>
      </w:r>
      <w:r>
        <w:t xml:space="preserve"> </w:t>
      </w:r>
      <w:r>
        <w:rPr>
          <w:bCs/>
          <w:b/>
        </w:rPr>
        <w:t xml:space="preserve">Professor</w:t>
      </w:r>
      <w:r>
        <w:t xml:space="preserve"> </w:t>
      </w:r>
      <w:r>
        <w:t xml:space="preserve">is largely exemplary, this</w:t>
      </w:r>
      <w:r>
        <w:t xml:space="preserve"> </w:t>
      </w:r>
      <w:r>
        <w:rPr>
          <w:bCs/>
          <w:b/>
        </w:rPr>
        <w:t xml:space="preserve">Peer Review Report</w:t>
      </w:r>
      <w:r>
        <w:t xml:space="preserve"> </w:t>
      </w:r>
      <w:r>
        <w:t xml:space="preserve">identifies a few areas for potential growth. Constructive feedback is essential for continuous professional development.</w:t>
      </w:r>
    </w:p>
    <w:p>
      <w:pPr>
        <w:numPr>
          <w:ilvl w:val="0"/>
          <w:numId w:val="1002"/>
        </w:numPr>
        <w:pStyle w:val="Compact"/>
      </w:pPr>
      <w:r>
        <w:rPr>
          <w:bCs/>
          <w:b/>
        </w:rPr>
        <w:t xml:space="preserve">Digital Integration:</w:t>
      </w:r>
      <w:r>
        <w:t xml:space="preserve"> </w:t>
      </w:r>
      <w:r>
        <w:t xml:space="preserve">While the</w:t>
      </w:r>
      <w:r>
        <w:t xml:space="preserve"> </w:t>
      </w:r>
      <w:r>
        <w:rPr>
          <w:bCs/>
          <w:b/>
        </w:rPr>
        <w:t xml:space="preserve">Professor</w:t>
      </w:r>
      <w:r>
        <w:t xml:space="preserve"> </w:t>
      </w:r>
      <w:r>
        <w:t xml:space="preserve">uses technology, there is room to further integrate advanced digital learning tools and platforms to enhance the remote learning experience, which has become increasingly relevant.</w:t>
      </w:r>
    </w:p>
    <w:p>
      <w:pPr>
        <w:numPr>
          <w:ilvl w:val="0"/>
          <w:numId w:val="1002"/>
        </w:numPr>
        <w:pStyle w:val="Compact"/>
      </w:pPr>
      <w:r>
        <w:rPr>
          <w:bCs/>
          <w:b/>
        </w:rPr>
        <w:t xml:space="preserve">Grant Acquisition:</w:t>
      </w:r>
      <w:r>
        <w:t xml:space="preserve"> </w:t>
      </w:r>
      <w:r>
        <w:t xml:space="preserve">It is recommended that the</w:t>
      </w:r>
      <w:r>
        <w:t xml:space="preserve"> </w:t>
      </w:r>
      <w:r>
        <w:rPr>
          <w:bCs/>
          <w:b/>
        </w:rPr>
        <w:t xml:space="preserve">Professor</w:t>
      </w:r>
      <w:r>
        <w:t xml:space="preserve"> </w:t>
      </w:r>
      <w:r>
        <w:t xml:space="preserve">increase efforts in securing external research funding. Given the economic focus of</w:t>
      </w:r>
      <w:r>
        <w:t xml:space="preserve"> </w:t>
      </w:r>
      <w:r>
        <w:rPr>
          <w:bCs/>
          <w:b/>
        </w:rPr>
        <w:t xml:space="preserve">Morocco Casablanca</w:t>
      </w:r>
      <w:r>
        <w:t xml:space="preserve">, there are numerous opportunities for industry-sponsored research projects.</w:t>
      </w:r>
    </w:p>
    <w:p>
      <w:pPr>
        <w:numPr>
          <w:ilvl w:val="0"/>
          <w:numId w:val="1002"/>
        </w:numPr>
        <w:pStyle w:val="Compact"/>
      </w:pPr>
      <w:r>
        <w:rPr>
          <w:bCs/>
          <w:b/>
        </w:rPr>
        <w:t xml:space="preserve">International Collaboration:</w:t>
      </w:r>
      <w:r>
        <w:t xml:space="preserve"> </w:t>
      </w:r>
      <w:r>
        <w:t xml:space="preserve">Expanding the network of international collaborators could further elevate the profile of the</w:t>
      </w:r>
      <w:r>
        <w:t xml:space="preserve"> </w:t>
      </w:r>
      <w:r>
        <w:rPr>
          <w:bCs/>
          <w:b/>
        </w:rPr>
        <w:t xml:space="preserve">Professor</w:t>
      </w:r>
      <w:r>
        <w:t xml:space="preserve">'s research and provide more exchange opportunities for students.</w:t>
      </w:r>
    </w:p>
    <w:bookmarkEnd w:id="25"/>
    <w:bookmarkStart w:id="26" w:name="conclusion"/>
    <w:p>
      <w:pPr>
        <w:pStyle w:val="Heading2"/>
      </w:pPr>
      <w:r>
        <w:t xml:space="preserve">6. Conclusion</w:t>
      </w:r>
    </w:p>
    <w:p>
      <w:pPr>
        <w:pStyle w:val="FirstParagraph"/>
      </w:pPr>
      <w:r>
        <w:rPr>
          <w:bCs/>
          <w:b/>
        </w:rPr>
        <w:t xml:space="preserve">Overall Rating: Excellent</w:t>
      </w:r>
      <w:r>
        <w:br/>
      </w:r>
      <w:r>
        <w:t xml:space="preserve">The</w:t>
      </w:r>
      <w:r>
        <w:t xml:space="preserve"> </w:t>
      </w:r>
      <w:r>
        <w:rPr>
          <w:bCs/>
          <w:b/>
        </w:rPr>
        <w:t xml:space="preserve">Professor</w:t>
      </w:r>
      <w:r>
        <w:t xml:space="preserve"> </w:t>
      </w:r>
      <w:r>
        <w:t xml:space="preserve">is a valuable asset to the institution and the academic community in</w:t>
      </w:r>
      <w:r>
        <w:t xml:space="preserve"> </w:t>
      </w:r>
      <w:r>
        <w:rPr>
          <w:bCs/>
          <w:b/>
        </w:rPr>
        <w:t xml:space="preserve">Morocco Casablanca</w:t>
      </w:r>
      <w:r>
        <w:t xml:space="preserve">.</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Professor</w:t>
      </w:r>
      <w:r>
        <w:t xml:space="preserve"> </w:t>
      </w:r>
      <w:r>
        <w:t xml:space="preserve">meets and often exceeds the expectations of their role. Their dedication to teaching, commitment to rigorous research, and active participation in institutional service make them a model faculty member. The</w:t>
      </w:r>
      <w:r>
        <w:t xml:space="preserve"> </w:t>
      </w:r>
      <w:r>
        <w:rPr>
          <w:bCs/>
          <w:b/>
        </w:rPr>
        <w:t xml:space="preserve">Professor</w:t>
      </w:r>
      <w:r>
        <w:t xml:space="preserve"> </w:t>
      </w:r>
      <w:r>
        <w:t xml:space="preserve">contributes significantly to the reputation of the university within</w:t>
      </w:r>
      <w:r>
        <w:t xml:space="preserve"> </w:t>
      </w:r>
      <w:r>
        <w:rPr>
          <w:bCs/>
          <w:b/>
        </w:rPr>
        <w:t xml:space="preserve">Morocco Casablanca</w:t>
      </w:r>
      <w:r>
        <w:t xml:space="preserve"> </w:t>
      </w:r>
      <w:r>
        <w:t xml:space="preserve">and beyond.</w:t>
      </w:r>
    </w:p>
    <w:p>
      <w:pPr>
        <w:pStyle w:val="BodyText"/>
      </w:pPr>
      <w:r>
        <w:t xml:space="preserve">It is the recommendation of the review committee that the</w:t>
      </w:r>
      <w:r>
        <w:t xml:space="preserve"> </w:t>
      </w:r>
      <w:r>
        <w:rPr>
          <w:bCs/>
          <w:b/>
        </w:rPr>
        <w:t xml:space="preserve">Professor</w:t>
      </w:r>
      <w:r>
        <w:t xml:space="preserve"> </w:t>
      </w:r>
      <w:r>
        <w:t xml:space="preserve">be recognized for their outstanding performance and encouraged to continue their current trajectory while addressing the minor areas for improvement outlined above. The future outlook for the</w:t>
      </w:r>
      <w:r>
        <w:t xml:space="preserve"> </w:t>
      </w:r>
      <w:r>
        <w:rPr>
          <w:bCs/>
          <w:b/>
        </w:rPr>
        <w:t xml:space="preserve">Professor</w:t>
      </w:r>
      <w:r>
        <w:t xml:space="preserve">'s career is highly positive, with the potential for further leadership roles within the academic sector in Morocco.</w:t>
      </w:r>
    </w:p>
    <w:bookmarkEnd w:id="26"/>
    <w:p>
      <w:pPr>
        <w:pStyle w:val="BodyText"/>
      </w:pPr>
      <w:r>
        <w:rPr>
          <w:bCs/>
          <w:b/>
        </w:rPr>
        <w:t xml:space="preserve">Review Committee Chair</w:t>
      </w:r>
      <w:r>
        <w:br/>
      </w:r>
      <w:r>
        <w:t xml:space="preserve">Department of Academic Affairs</w:t>
      </w:r>
      <w:r>
        <w:br/>
      </w:r>
      <w:r>
        <w:t xml:space="preserve">University of Casablanca</w:t>
      </w:r>
    </w:p>
    <w:p>
      <w:pPr>
        <w:pStyle w:val="BodyText"/>
      </w:pPr>
      <w:r>
        <w:rPr>
          <w:bCs/>
          <w:b/>
        </w:rPr>
        <w:t xml:space="preserve">Dean of Faculty</w:t>
      </w:r>
      <w:r>
        <w:br/>
      </w:r>
      <w:r>
        <w:t xml:space="preserve">College of Sciences and Humanities</w:t>
      </w:r>
      <w:r>
        <w:br/>
      </w:r>
      <w:r>
        <w:t xml:space="preserve">Casablanca, Morocco</w:t>
      </w:r>
    </w:p>
    <w:p>
      <w:pPr>
        <w:pStyle w:val="BodyText"/>
      </w:pPr>
      <w:r>
        <w:t xml:space="preserve">Confidential Document - For Internal Use Only - Peer Review Report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Casablanca, Morocco</dc:title>
  <dc:creator/>
  <dc:language>en</dc:language>
  <cp:keywords/>
  <dcterms:created xsi:type="dcterms:W3CDTF">2026-10-10T08:08:35Z</dcterms:created>
  <dcterms:modified xsi:type="dcterms:W3CDTF">2026-10-10T08:08:35Z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