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t xml:space="preserve">Academic Faculty Evaluation &amp; Performance Assessment</w:t>
      </w:r>
    </w:p>
    <w:p>
      <w:pPr>
        <w:pStyle w:val="BodyText"/>
      </w:pPr>
      <w:r>
        <w:t xml:space="preserve">Location:</w:t>
      </w:r>
      <w:r>
        <w:t xml:space="preserve"> </w:t>
      </w:r>
      <w:r>
        <w:t xml:space="preserve">Philippines Manila</w:t>
      </w:r>
    </w:p>
    <w:p>
      <w:pPr>
        <w:pStyle w:val="BodyText"/>
      </w:pPr>
      <w:r>
        <w:t xml:space="preserve">Institution:</w:t>
      </w:r>
      <w:r>
        <w:t xml:space="preserve"> </w:t>
      </w:r>
      <w:r>
        <w:t xml:space="preserve">[University/College Name]</w:t>
      </w:r>
    </w:p>
    <w:p>
      <w:pPr>
        <w:pStyle w:val="BodyText"/>
      </w:pPr>
      <w:r>
        <w:t xml:space="preserve">Date of Review:</w:t>
      </w:r>
      <w:r>
        <w:t xml:space="preserve"> </w:t>
      </w:r>
      <w:r>
        <w:t xml:space="preserve">[Insert Date]</w:t>
      </w:r>
    </w:p>
    <w:p>
      <w:pPr>
        <w:pStyle w:val="BodyText"/>
      </w:pPr>
      <w:r>
        <w:t xml:space="preserve">Review Period:</w:t>
      </w:r>
      <w:r>
        <w:t xml:space="preserve"> </w:t>
      </w:r>
      <w:r>
        <w:t xml:space="preserve">[Insert Academic Year/Semester]</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academic performance, teaching methodology, and professional conduct of the</w:t>
      </w:r>
      <w:r>
        <w:t xml:space="preserve"> </w:t>
      </w:r>
      <w:r>
        <w:rPr>
          <w:bCs/>
          <w:b/>
        </w:rPr>
        <w:t xml:space="preserve">Professor</w:t>
      </w:r>
      <w:r>
        <w:t xml:space="preserve"> </w:t>
      </w:r>
      <w:r>
        <w:t xml:space="preserve">under review. Conducted within the academic landscape of</w:t>
      </w:r>
      <w:r>
        <w:t xml:space="preserve"> </w:t>
      </w:r>
      <w:r>
        <w:rPr>
          <w:bCs/>
          <w:b/>
        </w:rPr>
        <w:t xml:space="preserve">Philippines Manila</w:t>
      </w:r>
      <w:r>
        <w:t xml:space="preserve">, this assessment aligns with the standards set by the Commission on Higher Education (CHED) and the internal quality assurance protocols of the institution. The purpose of this document is to provide constructive feedback, recognize academic excellence, and identify areas for professional growth.</w:t>
      </w:r>
    </w:p>
    <w:p>
      <w:pPr>
        <w:pStyle w:val="BodyText"/>
      </w:pPr>
      <w:r>
        <w:t xml:space="preserve">The review process involved classroom observations, analysis of course materials, examination of student feedback, and a review of the</w:t>
      </w:r>
      <w:r>
        <w:t xml:space="preserve"> </w:t>
      </w:r>
      <w:r>
        <w:rPr>
          <w:bCs/>
          <w:b/>
        </w:rPr>
        <w:t xml:space="preserve">Professor</w:t>
      </w:r>
      <w:r>
        <w:t xml:space="preserve">'s research output and community engagement. Given the dynamic educational environment in</w:t>
      </w:r>
      <w:r>
        <w:t xml:space="preserve"> </w:t>
      </w:r>
      <w:r>
        <w:rPr>
          <w:bCs/>
          <w:b/>
        </w:rPr>
        <w:t xml:space="preserve">Philippines Manila</w:t>
      </w:r>
      <w:r>
        <w:t xml:space="preserve">, this report specifically evaluates how the</w:t>
      </w:r>
      <w:r>
        <w:t xml:space="preserve"> </w:t>
      </w:r>
      <w:r>
        <w:rPr>
          <w:bCs/>
          <w:b/>
        </w:rPr>
        <w:t xml:space="preserve">Professor</w:t>
      </w:r>
      <w:r>
        <w:t xml:space="preserve"> </w:t>
      </w:r>
      <w:r>
        <w:t xml:space="preserve">adapts to local cultural contexts, addresses diverse student needs, and contributes to the university's mission.</w:t>
      </w:r>
    </w:p>
    <w:bookmarkEnd w:id="21"/>
    <w:bookmarkStart w:id="24" w:name="teaching-effectiveness-and-pedagogy"/>
    <w:p>
      <w:pPr>
        <w:pStyle w:val="Heading2"/>
      </w:pPr>
      <w:r>
        <w:t xml:space="preserve">2. Teaching Effectiveness and Pedagogy</w:t>
      </w:r>
    </w:p>
    <w:p>
      <w:pPr>
        <w:pStyle w:val="FirstParagraph"/>
      </w:pPr>
      <w:r>
        <w:t xml:space="preserve">The</w:t>
      </w:r>
      <w:r>
        <w:t xml:space="preserve"> </w:t>
      </w:r>
      <w:r>
        <w:rPr>
          <w:bCs/>
          <w:b/>
        </w:rPr>
        <w:t xml:space="preserve">Professor</w:t>
      </w:r>
      <w:r>
        <w:t xml:space="preserve"> </w:t>
      </w:r>
      <w:r>
        <w:t xml:space="preserve">demonstrates a high level of pedagogical competence. During the observed sessions in</w:t>
      </w:r>
      <w:r>
        <w:t xml:space="preserve"> </w:t>
      </w:r>
      <w:r>
        <w:rPr>
          <w:bCs/>
          <w:b/>
        </w:rPr>
        <w:t xml:space="preserve">Philippines Manila</w:t>
      </w:r>
      <w:r>
        <w:t xml:space="preserve">, the instructor exhibited a clear mastery of the subject matter. The delivery of lectures was structured, engaging, and conducive to active learning. The</w:t>
      </w:r>
      <w:r>
        <w:t xml:space="preserve"> </w:t>
      </w:r>
      <w:r>
        <w:rPr>
          <w:bCs/>
          <w:b/>
        </w:rPr>
        <w:t xml:space="preserve">Professor</w:t>
      </w:r>
      <w:r>
        <w:t xml:space="preserve"> </w:t>
      </w:r>
      <w:r>
        <w:t xml:space="preserve">effectively utilized a blend of traditional lecturing and interactive discussions, ensuring that students remained engaged throughout the class.</w:t>
      </w:r>
    </w:p>
    <w:bookmarkStart w:id="22" w:name="classroom-management-and-environment"/>
    <w:p>
      <w:pPr>
        <w:pStyle w:val="Heading3"/>
      </w:pPr>
      <w:r>
        <w:t xml:space="preserve">2.1 Classroom Management and Environment</w:t>
      </w:r>
    </w:p>
    <w:p>
      <w:pPr>
        <w:pStyle w:val="FirstParagraph"/>
      </w:pPr>
      <w:r>
        <w:t xml:space="preserve">Classroom management was exemplary. The</w:t>
      </w:r>
      <w:r>
        <w:t xml:space="preserve"> </w:t>
      </w:r>
      <w:r>
        <w:rPr>
          <w:bCs/>
          <w:b/>
        </w:rPr>
        <w:t xml:space="preserve">Professor</w:t>
      </w:r>
      <w:r>
        <w:t xml:space="preserve"> </w:t>
      </w:r>
      <w:r>
        <w:t xml:space="preserve">maintained a respectful and inclusive atmosphere, which is crucial in the diverse student population found in</w:t>
      </w:r>
      <w:r>
        <w:t xml:space="preserve"> </w:t>
      </w:r>
      <w:r>
        <w:rPr>
          <w:bCs/>
          <w:b/>
        </w:rPr>
        <w:t xml:space="preserve">Philippines Manila</w:t>
      </w:r>
      <w:r>
        <w:t xml:space="preserve">. The instructor successfully managed time, ensuring that all learning objectives were met within the allotted schedule. Furthermore, the</w:t>
      </w:r>
      <w:r>
        <w:t xml:space="preserve"> </w:t>
      </w:r>
      <w:r>
        <w:rPr>
          <w:bCs/>
          <w:b/>
        </w:rPr>
        <w:t xml:space="preserve">Professor</w:t>
      </w:r>
      <w:r>
        <w:t xml:space="preserve"> </w:t>
      </w:r>
      <w:r>
        <w:t xml:space="preserve">was approachable, encouraging students to ask questions and participate in critical discourse without fear of judgment.</w:t>
      </w:r>
    </w:p>
    <w:bookmarkEnd w:id="22"/>
    <w:bookmarkStart w:id="23" w:name="use-of-technology-and-resources"/>
    <w:p>
      <w:pPr>
        <w:pStyle w:val="Heading3"/>
      </w:pPr>
      <w:r>
        <w:t xml:space="preserve">2.2 Use of Technology and Resources</w:t>
      </w:r>
    </w:p>
    <w:p>
      <w:pPr>
        <w:pStyle w:val="FirstParagraph"/>
      </w:pPr>
      <w:r>
        <w:t xml:space="preserve">In alignment with the modernization of education in the Philippines, the</w:t>
      </w:r>
      <w:r>
        <w:t xml:space="preserve"> </w:t>
      </w:r>
      <w:r>
        <w:rPr>
          <w:bCs/>
          <w:b/>
        </w:rPr>
        <w:t xml:space="preserve">Professor</w:t>
      </w:r>
      <w:r>
        <w:t xml:space="preserve"> </w:t>
      </w:r>
      <w:r>
        <w:t xml:space="preserve">effectively integrated technology into the curriculum. The use of Learning Management Systems (LMS), multimedia presentations, and digital resources enhanced the learning experience. The</w:t>
      </w:r>
      <w:r>
        <w:t xml:space="preserve"> </w:t>
      </w:r>
      <w:r>
        <w:rPr>
          <w:bCs/>
          <w:b/>
        </w:rPr>
        <w:t xml:space="preserve">Professor</w:t>
      </w:r>
      <w:r>
        <w:t xml:space="preserve"> </w:t>
      </w:r>
      <w:r>
        <w:t xml:space="preserve">demonstrated adaptability by providing alternative learning materials for students with limited internet access, a common consideration in the</w:t>
      </w:r>
      <w:r>
        <w:t xml:space="preserve"> </w:t>
      </w:r>
      <w:r>
        <w:rPr>
          <w:bCs/>
          <w:b/>
        </w:rPr>
        <w:t xml:space="preserve">Philippines Manila</w:t>
      </w:r>
      <w:r>
        <w:t xml:space="preserve"> </w:t>
      </w:r>
      <w:r>
        <w:t xml:space="preserve">context.</w:t>
      </w:r>
    </w:p>
    <w:bookmarkEnd w:id="23"/>
    <w:bookmarkEnd w:id="24"/>
    <w:bookmarkStart w:id="25" w:name="curriculum-development-and-assessment"/>
    <w:p>
      <w:pPr>
        <w:pStyle w:val="Heading2"/>
      </w:pPr>
      <w:r>
        <w:t xml:space="preserve">3. Curriculum Development and Assessment</w:t>
      </w:r>
    </w:p>
    <w:p>
      <w:pPr>
        <w:pStyle w:val="FirstParagraph"/>
      </w:pPr>
      <w:r>
        <w:t xml:space="preserve">The course syllabus and learning materials prepared by the</w:t>
      </w:r>
      <w:r>
        <w:t xml:space="preserve"> </w:t>
      </w:r>
      <w:r>
        <w:rPr>
          <w:bCs/>
          <w:b/>
        </w:rPr>
        <w:t xml:space="preserve">Professor</w:t>
      </w:r>
      <w:r>
        <w:t xml:space="preserve"> </w:t>
      </w:r>
      <w:r>
        <w:t xml:space="preserve">were comprehensive and aligned with the program's learning outcomes. The</w:t>
      </w:r>
      <w:r>
        <w:t xml:space="preserve"> </w:t>
      </w:r>
      <w:r>
        <w:rPr>
          <w:bCs/>
          <w:b/>
        </w:rPr>
        <w:t xml:space="preserve">Peer Review Report</w:t>
      </w:r>
      <w:r>
        <w:t xml:space="preserve"> </w:t>
      </w:r>
      <w:r>
        <w:t xml:space="preserve">notes that the assessment strategies employed were varied and fair, including quizzes, term papers, and practical projects.</w:t>
      </w:r>
    </w:p>
    <w:p>
      <w:pPr>
        <w:pStyle w:val="BodyText"/>
      </w:pPr>
      <w:r>
        <w:t xml:space="preserve">The</w:t>
      </w:r>
      <w:r>
        <w:t xml:space="preserve"> </w:t>
      </w:r>
      <w:r>
        <w:rPr>
          <w:bCs/>
          <w:b/>
        </w:rPr>
        <w:t xml:space="preserve">Professor</w:t>
      </w:r>
      <w:r>
        <w:t xml:space="preserve"> </w:t>
      </w:r>
      <w:r>
        <w:t xml:space="preserve">ensured that grading criteria were transparent and communicated clearly to students at the beginning of the term. Feedback provided on student assignments was timely, specific, and constructive, helping students to improve their understanding of the subject matter. The</w:t>
      </w:r>
      <w:r>
        <w:t xml:space="preserve"> </w:t>
      </w:r>
      <w:r>
        <w:rPr>
          <w:bCs/>
          <w:b/>
        </w:rPr>
        <w:t xml:space="preserve">Professor</w:t>
      </w:r>
      <w:r>
        <w:t xml:space="preserve"> </w:t>
      </w:r>
      <w:r>
        <w:t xml:space="preserve">also incorporated local case studies relevant to</w:t>
      </w:r>
      <w:r>
        <w:t xml:space="preserve"> </w:t>
      </w:r>
      <w:r>
        <w:rPr>
          <w:bCs/>
          <w:b/>
        </w:rPr>
        <w:t xml:space="preserve">Philippines Manila</w:t>
      </w:r>
      <w:r>
        <w:t xml:space="preserve">, making the content more relatable and applicable to the students' future professional environments.</w:t>
      </w:r>
    </w:p>
    <w:bookmarkEnd w:id="25"/>
    <w:bookmarkStart w:id="26" w:name="research-and-scholarly-activity"/>
    <w:p>
      <w:pPr>
        <w:pStyle w:val="Heading2"/>
      </w:pPr>
      <w:r>
        <w:t xml:space="preserve">4. Research and Scholarly Activity</w:t>
      </w:r>
    </w:p>
    <w:p>
      <w:pPr>
        <w:pStyle w:val="FirstParagraph"/>
      </w:pPr>
      <w:r>
        <w:t xml:space="preserve">Beyond teaching, the</w:t>
      </w:r>
      <w:r>
        <w:t xml:space="preserve"> </w:t>
      </w:r>
      <w:r>
        <w:rPr>
          <w:bCs/>
          <w:b/>
        </w:rPr>
        <w:t xml:space="preserve">Professor</w:t>
      </w:r>
      <w:r>
        <w:t xml:space="preserve"> </w:t>
      </w:r>
      <w:r>
        <w:t xml:space="preserve">has maintained an active research profile. The</w:t>
      </w:r>
      <w:r>
        <w:t xml:space="preserve"> </w:t>
      </w:r>
      <w:r>
        <w:rPr>
          <w:bCs/>
          <w:b/>
        </w:rPr>
        <w:t xml:space="preserve">Peer Review Report</w:t>
      </w:r>
      <w:r>
        <w:t xml:space="preserve"> </w:t>
      </w:r>
      <w:r>
        <w:t xml:space="preserve">acknowledges the</w:t>
      </w:r>
      <w:r>
        <w:t xml:space="preserve"> </w:t>
      </w:r>
      <w:r>
        <w:rPr>
          <w:bCs/>
          <w:b/>
        </w:rPr>
        <w:t xml:space="preserve">Professor</w:t>
      </w:r>
      <w:r>
        <w:t xml:space="preserve">'s contributions to the academic community through published papers, conference presentations, and participation in research projects. The research topics addressed by the</w:t>
      </w:r>
      <w:r>
        <w:t xml:space="preserve"> </w:t>
      </w:r>
      <w:r>
        <w:rPr>
          <w:bCs/>
          <w:b/>
        </w:rPr>
        <w:t xml:space="preserve">Professor</w:t>
      </w:r>
      <w:r>
        <w:t xml:space="preserve"> </w:t>
      </w:r>
      <w:r>
        <w:t xml:space="preserve">are relevant to current issues in the Philippines, demonstrating a commitment to addressing local challenges through scholarly inquiry.</w:t>
      </w:r>
    </w:p>
    <w:p>
      <w:pPr>
        <w:pStyle w:val="BodyText"/>
      </w:pPr>
      <w:r>
        <w:t xml:space="preserve">The</w:t>
      </w:r>
      <w:r>
        <w:t xml:space="preserve"> </w:t>
      </w:r>
      <w:r>
        <w:rPr>
          <w:bCs/>
          <w:b/>
        </w:rPr>
        <w:t xml:space="preserve">Professor</w:t>
      </w:r>
      <w:r>
        <w:t xml:space="preserve"> </w:t>
      </w:r>
      <w:r>
        <w:t xml:space="preserve">has also mentored undergraduate and graduate students in their research endeavors, fostering a culture of inquiry and critical thinking. This mentorship is vital for the development of the next generation of scholars in</w:t>
      </w:r>
      <w:r>
        <w:t xml:space="preserve"> </w:t>
      </w:r>
      <w:r>
        <w:rPr>
          <w:bCs/>
          <w:b/>
        </w:rPr>
        <w:t xml:space="preserve">Philippines Manila</w:t>
      </w:r>
      <w:r>
        <w:t xml:space="preserve">.</w:t>
      </w:r>
    </w:p>
    <w:bookmarkEnd w:id="26"/>
    <w:bookmarkStart w:id="27" w:name="professionalism-and-community-engagement"/>
    <w:p>
      <w:pPr>
        <w:pStyle w:val="Heading2"/>
      </w:pPr>
      <w:r>
        <w:t xml:space="preserve">5. Professionalism and Community Engagement</w:t>
      </w:r>
    </w:p>
    <w:p>
      <w:pPr>
        <w:pStyle w:val="FirstParagraph"/>
      </w:pPr>
      <w:r>
        <w:t xml:space="preserve">The</w:t>
      </w:r>
      <w:r>
        <w:t xml:space="preserve"> </w:t>
      </w:r>
      <w:r>
        <w:rPr>
          <w:bCs/>
          <w:b/>
        </w:rPr>
        <w:t xml:space="preserve">Professor</w:t>
      </w:r>
      <w:r>
        <w:t xml:space="preserve"> </w:t>
      </w:r>
      <w:r>
        <w:t xml:space="preserve">exhibits a high degree of professionalism in all interactions with colleagues, students, and administrative staff. The</w:t>
      </w:r>
      <w:r>
        <w:t xml:space="preserve"> </w:t>
      </w:r>
      <w:r>
        <w:rPr>
          <w:bCs/>
          <w:b/>
        </w:rPr>
        <w:t xml:space="preserve">Peer Review Report</w:t>
      </w:r>
      <w:r>
        <w:t xml:space="preserve"> </w:t>
      </w:r>
      <w:r>
        <w:t xml:space="preserve">highlights the</w:t>
      </w:r>
      <w:r>
        <w:t xml:space="preserve"> </w:t>
      </w:r>
      <w:r>
        <w:rPr>
          <w:bCs/>
          <w:b/>
        </w:rPr>
        <w:t xml:space="preserve">Professor</w:t>
      </w:r>
      <w:r>
        <w:t xml:space="preserve">'s active participation in departmental meetings, curriculum committees, and university-wide initiatives.</w:t>
      </w:r>
    </w:p>
    <w:p>
      <w:pPr>
        <w:pStyle w:val="BodyText"/>
      </w:pPr>
      <w:r>
        <w:t xml:space="preserve">Furthermore, the</w:t>
      </w:r>
      <w:r>
        <w:t xml:space="preserve"> </w:t>
      </w:r>
      <w:r>
        <w:rPr>
          <w:bCs/>
          <w:b/>
        </w:rPr>
        <w:t xml:space="preserve">Professor</w:t>
      </w:r>
      <w:r>
        <w:t xml:space="preserve"> </w:t>
      </w:r>
      <w:r>
        <w:t xml:space="preserve">has engaged in community outreach programs in</w:t>
      </w:r>
      <w:r>
        <w:t xml:space="preserve"> </w:t>
      </w:r>
      <w:r>
        <w:rPr>
          <w:bCs/>
          <w:b/>
        </w:rPr>
        <w:t xml:space="preserve">Philippines Manila</w:t>
      </w:r>
      <w:r>
        <w:t xml:space="preserve">, extending the university's impact beyond the campus. These activities demonstrate a commitment to social responsibility and service, which are core values of higher education institutions in the Philippines.</w:t>
      </w:r>
    </w:p>
    <w:bookmarkEnd w:id="27"/>
    <w:bookmarkStart w:id="28" w:name="Xda79409093af40bd3d15ed7d2a5582dbca223f1"/>
    <w:p>
      <w:pPr>
        <w:pStyle w:val="Heading2"/>
      </w:pPr>
      <w:r>
        <w:t xml:space="preserve">6. Areas for Improvement and Recommendations</w:t>
      </w:r>
    </w:p>
    <w:p>
      <w:pPr>
        <w:pStyle w:val="FirstParagraph"/>
      </w:pPr>
      <w:r>
        <w:t xml:space="preserve">While the</w:t>
      </w:r>
      <w:r>
        <w:t xml:space="preserve"> </w:t>
      </w:r>
      <w:r>
        <w:rPr>
          <w:bCs/>
          <w:b/>
        </w:rPr>
        <w:t xml:space="preserve">Professor</w:t>
      </w:r>
      <w:r>
        <w:t xml:space="preserve">'s performance is commendable, the</w:t>
      </w:r>
      <w:r>
        <w:t xml:space="preserve"> </w:t>
      </w:r>
      <w:r>
        <w:rPr>
          <w:bCs/>
          <w:b/>
        </w:rPr>
        <w:t xml:space="preserve">Peer Review Report</w:t>
      </w:r>
      <w:r>
        <w:t xml:space="preserve"> </w:t>
      </w:r>
      <w:r>
        <w:t xml:space="preserve">identifies a few areas for potential enhancement:</w:t>
      </w:r>
    </w:p>
    <w:p>
      <w:pPr>
        <w:numPr>
          <w:ilvl w:val="0"/>
          <w:numId w:val="1001"/>
        </w:numPr>
        <w:pStyle w:val="Compact"/>
      </w:pPr>
      <w:r>
        <w:rPr>
          <w:bCs/>
          <w:b/>
        </w:rPr>
        <w:t xml:space="preserve">Increased Use of Collaborative Learning:</w:t>
      </w:r>
      <w:r>
        <w:t xml:space="preserve"> </w:t>
      </w:r>
      <w:r>
        <w:t xml:space="preserve">While individual participation is strong, incorporating more group-based projects could further develop students' teamwork skills.</w:t>
      </w:r>
    </w:p>
    <w:p>
      <w:pPr>
        <w:numPr>
          <w:ilvl w:val="0"/>
          <w:numId w:val="1001"/>
        </w:numPr>
        <w:pStyle w:val="Compact"/>
      </w:pPr>
      <w:r>
        <w:rPr>
          <w:bCs/>
          <w:b/>
        </w:rPr>
        <w:t xml:space="preserve">Research Dissemination:</w:t>
      </w:r>
      <w:r>
        <w:t xml:space="preserve"> </w:t>
      </w:r>
      <w:r>
        <w:t xml:space="preserve">The</w:t>
      </w:r>
      <w:r>
        <w:t xml:space="preserve"> </w:t>
      </w:r>
      <w:r>
        <w:rPr>
          <w:bCs/>
          <w:b/>
        </w:rPr>
        <w:t xml:space="preserve">Professor</w:t>
      </w:r>
      <w:r>
        <w:t xml:space="preserve"> </w:t>
      </w:r>
      <w:r>
        <w:t xml:space="preserve">is encouraged to seek publication opportunities in international journals to broaden the reach of their research.</w:t>
      </w:r>
    </w:p>
    <w:p>
      <w:pPr>
        <w:numPr>
          <w:ilvl w:val="0"/>
          <w:numId w:val="1001"/>
        </w:numPr>
        <w:pStyle w:val="Compact"/>
      </w:pPr>
      <w:r>
        <w:rPr>
          <w:bCs/>
          <w:b/>
        </w:rPr>
        <w:t xml:space="preserve">Student Diversity:</w:t>
      </w:r>
      <w:r>
        <w:t xml:space="preserve"> </w:t>
      </w:r>
      <w:r>
        <w:t xml:space="preserve">Further strategies could be developed to support students from varying academic backgrounds, ensuring equitable learning opportunities for all.</w:t>
      </w:r>
    </w:p>
    <w:bookmarkEnd w:id="28"/>
    <w:bookmarkStart w:id="29" w:name="overall-rating-and-conclusion"/>
    <w:p>
      <w:pPr>
        <w:pStyle w:val="Heading2"/>
      </w:pPr>
      <w:r>
        <w:t xml:space="preserve">7. Overall Rating and Conclusion</w:t>
      </w:r>
    </w:p>
    <w:p>
      <w:pPr>
        <w:pStyle w:val="FirstParagraph"/>
      </w:pPr>
      <w:r>
        <w:rPr>
          <w:bCs/>
          <w:b/>
        </w:rPr>
        <w:t xml:space="preserve">Overall Performance Rating:</w:t>
      </w:r>
      <w:r>
        <w:t xml:space="preserve"> </w:t>
      </w:r>
      <w:r>
        <w:rPr>
          <w:iCs/>
          <w:i/>
        </w:rPr>
        <w:t xml:space="preserve">Excellent</w:t>
      </w:r>
    </w:p>
    <w:p>
      <w:pPr>
        <w:pStyle w:val="BodyText"/>
      </w:pPr>
      <w:r>
        <w:t xml:space="preserve">Based on the comprehensive evaluation conducted for this</w:t>
      </w:r>
      <w:r>
        <w:t xml:space="preserve"> </w:t>
      </w:r>
      <w:r>
        <w:rPr>
          <w:bCs/>
          <w:b/>
        </w:rPr>
        <w:t xml:space="preserve">Peer Review Report</w:t>
      </w:r>
      <w:r>
        <w:t xml:space="preserve">, the</w:t>
      </w:r>
      <w:r>
        <w:t xml:space="preserve"> </w:t>
      </w:r>
      <w:r>
        <w:rPr>
          <w:bCs/>
          <w:b/>
        </w:rPr>
        <w:t xml:space="preserve">Professor</w:t>
      </w:r>
      <w:r>
        <w:t xml:space="preserve"> </w:t>
      </w:r>
      <w:r>
        <w:t xml:space="preserve">is deemed to be performing at an excellent level. The</w:t>
      </w:r>
      <w:r>
        <w:t xml:space="preserve"> </w:t>
      </w:r>
      <w:r>
        <w:rPr>
          <w:bCs/>
          <w:b/>
        </w:rPr>
        <w:t xml:space="preserve">Professor</w:t>
      </w:r>
      <w:r>
        <w:t xml:space="preserve"> </w:t>
      </w:r>
      <w:r>
        <w:t xml:space="preserve">has demonstrated exceptional teaching skills, a strong commitment to research, and a dedication to the academic community in</w:t>
      </w:r>
      <w:r>
        <w:t xml:space="preserve"> </w:t>
      </w:r>
      <w:r>
        <w:rPr>
          <w:bCs/>
          <w:b/>
        </w:rPr>
        <w:t xml:space="preserve">Philippines Manila</w:t>
      </w:r>
      <w:r>
        <w:t xml:space="preserve">. The recommendations provided are intended to support continued professional development and excellence.</w:t>
      </w:r>
    </w:p>
    <w:bookmarkEnd w:id="29"/>
    <w:p>
      <w:pPr>
        <w:pStyle w:val="BodyText"/>
      </w:pPr>
      <w:r>
        <w:rPr>
          <w:bCs/>
          <w:b/>
        </w:rPr>
        <w:t xml:space="preserve">Reviewed By:</w:t>
      </w:r>
    </w:p>
    <w:p>
      <w:pPr>
        <w:pStyle w:val="BodyText"/>
      </w:pPr>
      <w:r>
        <w:t xml:space="preserve">[Name of Peer Reviewer]</w:t>
      </w:r>
      <w:r>
        <w:br/>
      </w:r>
      <w:r>
        <w:t xml:space="preserve">[Title/Position]</w:t>
      </w:r>
      <w:r>
        <w:br/>
      </w:r>
      <w:r>
        <w:t xml:space="preserve">[Department]</w:t>
      </w:r>
    </w:p>
    <w:p>
      <w:pPr>
        <w:pStyle w:val="BodyText"/>
      </w:pPr>
      <w:r>
        <w:rPr>
          <w:bCs/>
          <w:b/>
        </w:rPr>
        <w:t xml:space="preserve">Acknowledged By:</w:t>
      </w:r>
    </w:p>
    <w:p>
      <w:pPr>
        <w:pStyle w:val="BodyText"/>
      </w:pPr>
      <w:r>
        <w:t xml:space="preserve">[Name of Professor]</w:t>
      </w:r>
      <w:r>
        <w:br/>
      </w:r>
      <w:r>
        <w:t xml:space="preserve">[Title/Position]</w:t>
      </w:r>
      <w:r>
        <w:br/>
      </w:r>
      <w:r>
        <w:t xml:space="preserve">[Department]</w:t>
      </w:r>
    </w:p>
    <w:p>
      <w:pPr>
        <w:pStyle w:val="BodyText"/>
      </w:pPr>
      <w:r>
        <w:t xml:space="preserve">This</w:t>
      </w:r>
      <w:r>
        <w:t xml:space="preserve"> </w:t>
      </w:r>
      <w:r>
        <w:rPr>
          <w:bCs/>
          <w:b/>
        </w:rPr>
        <w:t xml:space="preserve">Peer Review Report</w:t>
      </w:r>
      <w:r>
        <w:t xml:space="preserve"> </w:t>
      </w:r>
      <w:r>
        <w:t xml:space="preserve">is confidential and intended solely for the use of the</w:t>
      </w:r>
      <w:r>
        <w:t xml:space="preserve"> </w:t>
      </w:r>
      <w:r>
        <w:rPr>
          <w:bCs/>
          <w:b/>
        </w:rPr>
        <w:t xml:space="preserve">Professor</w:t>
      </w:r>
      <w:r>
        <w:t xml:space="preserve"> </w:t>
      </w:r>
      <w:r>
        <w:t xml:space="preserve">and the academic administration of the institution in</w:t>
      </w:r>
      <w:r>
        <w:t xml:space="preserve"> </w:t>
      </w:r>
      <w:r>
        <w:rPr>
          <w:bCs/>
          <w:b/>
        </w:rPr>
        <w:t xml:space="preserve">Philippines Manila</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Philippines Manila</dc:title>
  <dc:creator/>
  <dc:language>en</dc:language>
  <cp:keywords/>
  <dcterms:created xsi:type="dcterms:W3CDTF">2026-10-10T06:49:58Z</dcterms:created>
  <dcterms:modified xsi:type="dcterms:W3CDTF">2026-10-10T06:49:58Z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