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Excellence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t xml:space="preserve">Comprehensive Evaluation of Academic Performance and Contribution</w:t>
      </w:r>
    </w:p>
    <w:bookmarkEnd w:id="20"/>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Performance &amp; Promotion Assessment</w:t>
      </w:r>
    </w:p>
    <w:p>
      <w:pPr>
        <w:pStyle w:val="BodyText"/>
      </w:pPr>
      <w:r>
        <w:rPr>
          <w:bCs/>
          <w:b/>
        </w:rPr>
        <w:t xml:space="preserve">Subject:</w:t>
      </w:r>
      <w:r>
        <w:t xml:space="preserve"> </w:t>
      </w:r>
      <w:r>
        <w:t xml:space="preserve">Professor [Name Redacted]</w:t>
      </w:r>
    </w:p>
    <w:p>
      <w:pPr>
        <w:pStyle w:val="BodyText"/>
      </w:pPr>
      <w:r>
        <w:rPr>
          <w:bCs/>
          <w:b/>
        </w:rPr>
        <w:t xml:space="preserve">Institution Location:</w:t>
      </w:r>
      <w:r>
        <w:t xml:space="preserve"> </w:t>
      </w:r>
      <w:r>
        <w:t xml:space="preserve">South Africa Johannesburg</w:t>
      </w:r>
    </w:p>
    <w:p>
      <w:pPr>
        <w:pStyle w:val="BodyText"/>
      </w:pPr>
      <w:r>
        <w:rPr>
          <w:bCs/>
          <w:b/>
        </w:rPr>
        <w:t xml:space="preserve">Department:</w:t>
      </w:r>
      <w:r>
        <w:t xml:space="preserve"> </w:t>
      </w:r>
      <w:r>
        <w:t xml:space="preserve">Faculty of Science and Engineering</w:t>
      </w:r>
    </w:p>
    <w:p>
      <w:pPr>
        <w:pStyle w:val="BodyText"/>
      </w:pPr>
      <w:r>
        <w:rPr>
          <w:bCs/>
          <w:b/>
        </w:rPr>
        <w:t xml:space="preserve">Reviewers:</w:t>
      </w:r>
      <w:r>
        <w:t xml:space="preserve"> </w:t>
      </w:r>
      <w:r>
        <w:t xml:space="preserve">External Academic Panel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professional standing, research output, and pedagogical effectiveness of the</w:t>
      </w:r>
      <w:r>
        <w:t xml:space="preserve"> </w:t>
      </w:r>
      <w:r>
        <w:rPr>
          <w:bCs/>
          <w:b/>
        </w:rPr>
        <w:t xml:space="preserve">Professor</w:t>
      </w:r>
      <w:r>
        <w:t xml:space="preserve"> </w:t>
      </w:r>
      <w:r>
        <w:t xml:space="preserve">under review. The assessment has been conducted in strict adherence to the academic standards expected within the higher education sector of</w:t>
      </w:r>
      <w:r>
        <w:t xml:space="preserve"> </w:t>
      </w:r>
      <w:r>
        <w:rPr>
          <w:bCs/>
          <w:b/>
        </w:rPr>
        <w:t xml:space="preserve">South Africa Johannesburg</w:t>
      </w:r>
      <w:r>
        <w:t xml:space="preserve">. The review panel has examined the candidate's contributions over the past three academic years, focusing on their alignment with the strategic goals of the university and the broader national research agenda.</w:t>
      </w:r>
    </w:p>
    <w:p>
      <w:pPr>
        <w:pStyle w:val="BodyText"/>
      </w:pPr>
      <w:r>
        <w:t xml:space="preserve">The consensus of the panel is that the</w:t>
      </w:r>
      <w:r>
        <w:t xml:space="preserve"> </w:t>
      </w:r>
      <w:r>
        <w:rPr>
          <w:bCs/>
          <w:b/>
        </w:rPr>
        <w:t xml:space="preserve">Professor</w:t>
      </w:r>
      <w:r>
        <w:t xml:space="preserve"> </w:t>
      </w:r>
      <w:r>
        <w:t xml:space="preserve">has demonstrated exceptional leadership and scholarly rigor. Their work significantly enhances the reputation of the institution within the</w:t>
      </w:r>
      <w:r>
        <w:t xml:space="preserve"> </w:t>
      </w:r>
      <w:r>
        <w:rPr>
          <w:bCs/>
          <w:b/>
        </w:rPr>
        <w:t xml:space="preserve">South Africa Johannesburg</w:t>
      </w:r>
      <w:r>
        <w:t xml:space="preserve"> </w:t>
      </w:r>
      <w:r>
        <w:t xml:space="preserve">metropolitan area and contributes meaningfully to the global academic community. This report details the specific criteria evaluated, including research excellence, teaching quality, community engagement, and administrative leadership.</w:t>
      </w:r>
    </w:p>
    <w:bookmarkEnd w:id="21"/>
    <w:bookmarkStart w:id="22" w:name="research-excellence-and-scholarly-output"/>
    <w:p>
      <w:pPr>
        <w:pStyle w:val="Heading2"/>
      </w:pPr>
      <w:r>
        <w:t xml:space="preserve">2. Research Excellence and Scholarly Output</w:t>
      </w:r>
    </w:p>
    <w:p>
      <w:pPr>
        <w:pStyle w:val="FirstParagraph"/>
      </w:pPr>
      <w:r>
        <w:t xml:space="preserve">A primary mandate for any</w:t>
      </w:r>
      <w:r>
        <w:t xml:space="preserve"> </w:t>
      </w:r>
      <w:r>
        <w:rPr>
          <w:bCs/>
          <w:b/>
        </w:rPr>
        <w:t xml:space="preserve">Professor</w:t>
      </w:r>
      <w:r>
        <w:t xml:space="preserve"> </w:t>
      </w:r>
      <w:r>
        <w:t xml:space="preserve">is the generation of new knowledge. In the context of</w:t>
      </w:r>
      <w:r>
        <w:t xml:space="preserve"> </w:t>
      </w:r>
      <w:r>
        <w:rPr>
          <w:bCs/>
          <w:b/>
        </w:rPr>
        <w:t xml:space="preserve">South Africa Johannesburg</w:t>
      </w:r>
      <w:r>
        <w:t xml:space="preserve">, where universities are hubs for innovation and socio-economic development, the expectation for high-impact research is paramount. The</w:t>
      </w:r>
      <w:r>
        <w:t xml:space="preserve"> </w:t>
      </w:r>
      <w:r>
        <w:rPr>
          <w:bCs/>
          <w:b/>
        </w:rPr>
        <w:t xml:space="preserve">Peer Review Report</w:t>
      </w:r>
      <w:r>
        <w:t xml:space="preserve"> </w:t>
      </w:r>
      <w:r>
        <w:t xml:space="preserve">highlights the following achievements:</w:t>
      </w:r>
    </w:p>
    <w:p>
      <w:pPr>
        <w:numPr>
          <w:ilvl w:val="0"/>
          <w:numId w:val="1001"/>
        </w:numPr>
        <w:pStyle w:val="Compact"/>
      </w:pPr>
      <w:r>
        <w:rPr>
          <w:bCs/>
          <w:b/>
        </w:rPr>
        <w:t xml:space="preserve">Publication Record:</w:t>
      </w:r>
      <w:r>
        <w:t xml:space="preserve"> </w:t>
      </w:r>
      <w:r>
        <w:t xml:space="preserve">The</w:t>
      </w:r>
      <w:r>
        <w:t xml:space="preserve"> </w:t>
      </w:r>
      <w:r>
        <w:rPr>
          <w:bCs/>
          <w:b/>
        </w:rPr>
        <w:t xml:space="preserve">Professor</w:t>
      </w:r>
      <w:r>
        <w:t xml:space="preserve"> </w:t>
      </w:r>
      <w:r>
        <w:t xml:space="preserve">has maintained a consistent output of peer-reviewed articles in high-impact international journals. Notably, several publications address critical issues relevant to the African continent, thereby bridging the gap between global theory and local application.</w:t>
      </w:r>
    </w:p>
    <w:p>
      <w:pPr>
        <w:numPr>
          <w:ilvl w:val="0"/>
          <w:numId w:val="1001"/>
        </w:numPr>
        <w:pStyle w:val="Compact"/>
      </w:pPr>
      <w:r>
        <w:rPr>
          <w:bCs/>
          <w:b/>
        </w:rPr>
        <w:t xml:space="preserve">Grant Acquisition:</w:t>
      </w:r>
      <w:r>
        <w:t xml:space="preserve"> </w:t>
      </w:r>
      <w:r>
        <w:t xml:space="preserve">The candidate has successfully secured significant funding from both national bodies, such as the National Research Foundation (NRF), and international partners. This financial success is crucial for sustaining research infrastructure in</w:t>
      </w:r>
      <w:r>
        <w:t xml:space="preserve"> </w:t>
      </w:r>
      <w:r>
        <w:rPr>
          <w:bCs/>
          <w:b/>
        </w:rPr>
        <w:t xml:space="preserve">South Africa Johannesburg</w:t>
      </w:r>
      <w:r>
        <w:t xml:space="preserve">.</w:t>
      </w:r>
    </w:p>
    <w:p>
      <w:pPr>
        <w:numPr>
          <w:ilvl w:val="0"/>
          <w:numId w:val="1001"/>
        </w:numPr>
        <w:pStyle w:val="Compact"/>
      </w:pPr>
      <w:r>
        <w:rPr>
          <w:bCs/>
          <w:b/>
        </w:rPr>
        <w:t xml:space="preserve">Supervision:</w:t>
      </w:r>
      <w:r>
        <w:t xml:space="preserve"> </w:t>
      </w:r>
      <w:r>
        <w:t xml:space="preserve">The</w:t>
      </w:r>
      <w:r>
        <w:t xml:space="preserve"> </w:t>
      </w:r>
      <w:r>
        <w:rPr>
          <w:bCs/>
          <w:b/>
        </w:rPr>
        <w:t xml:space="preserve">Professor</w:t>
      </w:r>
      <w:r>
        <w:t xml:space="preserve"> </w:t>
      </w:r>
      <w:r>
        <w:t xml:space="preserve">has supervised a diverse cohort of postgraduate students, including PhD candidates. The graduation rate of these students is above the departmental average, indicating effective mentorship and academic guidance.</w:t>
      </w:r>
    </w:p>
    <w:p>
      <w:pPr>
        <w:pStyle w:val="FirstParagraph"/>
      </w:pPr>
      <w:r>
        <w:rPr>
          <w:bCs/>
          <w:b/>
        </w:rPr>
        <w:t xml:space="preserve">Panel Observation:</w:t>
      </w:r>
      <w:r>
        <w:t xml:space="preserve"> </w:t>
      </w:r>
      <w:r>
        <w:t xml:space="preserve">The</w:t>
      </w:r>
      <w:r>
        <w:t xml:space="preserve"> </w:t>
      </w:r>
      <w:r>
        <w:rPr>
          <w:bCs/>
          <w:b/>
        </w:rPr>
        <w:t xml:space="preserve">Professor</w:t>
      </w:r>
      <w:r>
        <w:t xml:space="preserve">'s research agenda is not only theoretically sound but also practically applicable to the urban challenges faced in</w:t>
      </w:r>
      <w:r>
        <w:t xml:space="preserve"> </w:t>
      </w:r>
      <w:r>
        <w:rPr>
          <w:bCs/>
          <w:b/>
        </w:rPr>
        <w:t xml:space="preserve">South Africa Johannesburg</w:t>
      </w:r>
      <w:r>
        <w:t xml:space="preserve">, such as resource management and technological integration.</w:t>
      </w:r>
    </w:p>
    <w:bookmarkEnd w:id="22"/>
    <w:bookmarkStart w:id="23" w:name="teaching-and-pedagogical-effectiveness"/>
    <w:p>
      <w:pPr>
        <w:pStyle w:val="Heading2"/>
      </w:pPr>
      <w:r>
        <w:t xml:space="preserve">3. Teaching and Pedagogical Effectiveness</w:t>
      </w:r>
    </w:p>
    <w:p>
      <w:pPr>
        <w:pStyle w:val="FirstParagraph"/>
      </w:pPr>
      <w:r>
        <w:t xml:space="preserve">Teaching excellence is a cornerstone of the academic profession. This</w:t>
      </w:r>
      <w:r>
        <w:t xml:space="preserve"> </w:t>
      </w:r>
      <w:r>
        <w:rPr>
          <w:bCs/>
          <w:b/>
        </w:rPr>
        <w:t xml:space="preserve">Peer Review Report</w:t>
      </w:r>
      <w:r>
        <w:t xml:space="preserve"> </w:t>
      </w:r>
      <w:r>
        <w:t xml:space="preserve">evaluates the</w:t>
      </w:r>
      <w:r>
        <w:t xml:space="preserve"> </w:t>
      </w:r>
      <w:r>
        <w:rPr>
          <w:bCs/>
          <w:b/>
        </w:rPr>
        <w:t xml:space="preserve">Professor</w:t>
      </w:r>
      <w:r>
        <w:t xml:space="preserve">'s ability to inspire and educate students within the dynamic educational landscape of</w:t>
      </w:r>
      <w:r>
        <w:t xml:space="preserve"> </w:t>
      </w:r>
      <w:r>
        <w:rPr>
          <w:bCs/>
          <w:b/>
        </w:rPr>
        <w:t xml:space="preserve">South Africa Johannesburg</w:t>
      </w:r>
      <w:r>
        <w:t xml:space="preserve">.</w:t>
      </w:r>
    </w:p>
    <w:p>
      <w:pPr>
        <w:pStyle w:val="BodyText"/>
      </w:pPr>
      <w:r>
        <w:t xml:space="preserve">Student feedback surveys indicate a high level of satisfaction with the</w:t>
      </w:r>
      <w:r>
        <w:t xml:space="preserve"> </w:t>
      </w:r>
      <w:r>
        <w:rPr>
          <w:bCs/>
          <w:b/>
        </w:rPr>
        <w:t xml:space="preserve">Professor</w:t>
      </w:r>
      <w:r>
        <w:t xml:space="preserve">'s courses. Students commend the clarity of instruction, the accessibility of the</w:t>
      </w:r>
      <w:r>
        <w:t xml:space="preserve"> </w:t>
      </w:r>
      <w:r>
        <w:rPr>
          <w:bCs/>
          <w:b/>
        </w:rPr>
        <w:t xml:space="preserve">Professor</w:t>
      </w:r>
      <w:r>
        <w:t xml:space="preserve"> </w:t>
      </w:r>
      <w:r>
        <w:t xml:space="preserve">during office hours, and the relevance of the curriculum to the modern job market. The</w:t>
      </w:r>
      <w:r>
        <w:t xml:space="preserve"> </w:t>
      </w:r>
      <w:r>
        <w:rPr>
          <w:bCs/>
          <w:b/>
        </w:rPr>
        <w:t xml:space="preserve">Professor</w:t>
      </w:r>
      <w:r>
        <w:t xml:space="preserve"> </w:t>
      </w:r>
      <w:r>
        <w:t xml:space="preserve">has also been instrumental in integrating digital learning tools into the classroom, a move that has been particularly beneficial given the technological advancements occurring in the</w:t>
      </w:r>
      <w:r>
        <w:t xml:space="preserve"> </w:t>
      </w:r>
      <w:r>
        <w:rPr>
          <w:bCs/>
          <w:b/>
        </w:rPr>
        <w:t xml:space="preserve">South Africa Johannesburg</w:t>
      </w:r>
      <w:r>
        <w:t xml:space="preserve"> </w:t>
      </w:r>
      <w:r>
        <w:t xml:space="preserve">tech hub.</w:t>
      </w:r>
    </w:p>
    <w:p>
      <w:pPr>
        <w:pStyle w:val="BodyText"/>
      </w:pPr>
      <w:r>
        <w:t xml:space="preserve">Furthermore, the</w:t>
      </w:r>
      <w:r>
        <w:t xml:space="preserve"> </w:t>
      </w:r>
      <w:r>
        <w:rPr>
          <w:bCs/>
          <w:b/>
        </w:rPr>
        <w:t xml:space="preserve">Professor</w:t>
      </w:r>
      <w:r>
        <w:t xml:space="preserve"> </w:t>
      </w:r>
      <w:r>
        <w:t xml:space="preserve">has contributed to curriculum development, ensuring that course content reflects the diverse cultural and socio-economic realities of the student body in</w:t>
      </w:r>
      <w:r>
        <w:t xml:space="preserve"> </w:t>
      </w:r>
      <w:r>
        <w:rPr>
          <w:bCs/>
          <w:b/>
        </w:rPr>
        <w:t xml:space="preserve">South Africa Johannesburg</w:t>
      </w:r>
      <w:r>
        <w:t xml:space="preserve">. This inclusive approach to pedagogy fosters a supportive learning environment and promotes academic success among underrepresented groups.</w:t>
      </w:r>
    </w:p>
    <w:bookmarkEnd w:id="23"/>
    <w:bookmarkStart w:id="24" w:name="community-engagement-and-service"/>
    <w:p>
      <w:pPr>
        <w:pStyle w:val="Heading2"/>
      </w:pPr>
      <w:r>
        <w:t xml:space="preserve">4. Community Engagement and Service</w:t>
      </w:r>
    </w:p>
    <w:p>
      <w:pPr>
        <w:pStyle w:val="FirstParagraph"/>
      </w:pPr>
      <w:r>
        <w:t xml:space="preserve">Universities in</w:t>
      </w:r>
      <w:r>
        <w:t xml:space="preserve"> </w:t>
      </w:r>
      <w:r>
        <w:rPr>
          <w:bCs/>
          <w:b/>
        </w:rPr>
        <w:t xml:space="preserve">South Africa Johannesburg</w:t>
      </w:r>
      <w:r>
        <w:t xml:space="preserve"> </w:t>
      </w:r>
      <w:r>
        <w:t xml:space="preserve">are expected to serve as engines for community development. This</w:t>
      </w:r>
      <w:r>
        <w:t xml:space="preserve"> </w:t>
      </w:r>
      <w:r>
        <w:rPr>
          <w:bCs/>
          <w:b/>
        </w:rPr>
        <w:t xml:space="preserve">Peer Review Report</w:t>
      </w:r>
      <w:r>
        <w:t xml:space="preserve"> </w:t>
      </w:r>
      <w:r>
        <w:t xml:space="preserve">acknowledges the</w:t>
      </w:r>
      <w:r>
        <w:t xml:space="preserve"> </w:t>
      </w:r>
      <w:r>
        <w:rPr>
          <w:bCs/>
          <w:b/>
        </w:rPr>
        <w:t xml:space="preserve">Professor</w:t>
      </w:r>
      <w:r>
        <w:t xml:space="preserve">'s active role in community engagement initiatives.</w:t>
      </w:r>
    </w:p>
    <w:p>
      <w:pPr>
        <w:numPr>
          <w:ilvl w:val="0"/>
          <w:numId w:val="1002"/>
        </w:numPr>
        <w:pStyle w:val="Compact"/>
      </w:pPr>
      <w:r>
        <w:rPr>
          <w:bCs/>
          <w:b/>
        </w:rPr>
        <w:t xml:space="preserve">Industry Partnerships:</w:t>
      </w:r>
      <w:r>
        <w:t xml:space="preserve"> </w:t>
      </w:r>
      <w:r>
        <w:t xml:space="preserve">The</w:t>
      </w:r>
      <w:r>
        <w:t xml:space="preserve"> </w:t>
      </w:r>
      <w:r>
        <w:rPr>
          <w:bCs/>
          <w:b/>
        </w:rPr>
        <w:t xml:space="preserve">Professor</w:t>
      </w:r>
      <w:r>
        <w:t xml:space="preserve"> </w:t>
      </w:r>
      <w:r>
        <w:t xml:space="preserve">has established robust links with local industries and government bodies in</w:t>
      </w:r>
      <w:r>
        <w:t xml:space="preserve"> </w:t>
      </w:r>
      <w:r>
        <w:rPr>
          <w:bCs/>
          <w:b/>
        </w:rPr>
        <w:t xml:space="preserve">South Africa Johannesburg</w:t>
      </w:r>
      <w:r>
        <w:t xml:space="preserve">, facilitating knowledge transfer and collaborative projects.</w:t>
      </w:r>
    </w:p>
    <w:p>
      <w:pPr>
        <w:numPr>
          <w:ilvl w:val="0"/>
          <w:numId w:val="1002"/>
        </w:numPr>
        <w:pStyle w:val="Compact"/>
      </w:pPr>
      <w:r>
        <w:rPr>
          <w:bCs/>
          <w:b/>
        </w:rPr>
        <w:t xml:space="preserve">Public Intellectualism:</w:t>
      </w:r>
      <w:r>
        <w:t xml:space="preserve"> </w:t>
      </w:r>
      <w:r>
        <w:t xml:space="preserve">Through media appearances and public lectures, the</w:t>
      </w:r>
      <w:r>
        <w:t xml:space="preserve"> </w:t>
      </w:r>
      <w:r>
        <w:rPr>
          <w:bCs/>
          <w:b/>
        </w:rPr>
        <w:t xml:space="preserve">Professor</w:t>
      </w:r>
      <w:r>
        <w:t xml:space="preserve"> </w:t>
      </w:r>
      <w:r>
        <w:t xml:space="preserve">has effectively communicated complex academic concepts to the general public, enhancing the university's visibility and societal impact.</w:t>
      </w:r>
    </w:p>
    <w:p>
      <w:pPr>
        <w:numPr>
          <w:ilvl w:val="0"/>
          <w:numId w:val="1002"/>
        </w:numPr>
        <w:pStyle w:val="Compact"/>
      </w:pPr>
      <w:r>
        <w:rPr>
          <w:bCs/>
          <w:b/>
        </w:rPr>
        <w:t xml:space="preserve">Committee Service:</w:t>
      </w:r>
      <w:r>
        <w:t xml:space="preserve"> </w:t>
      </w:r>
      <w:r>
        <w:t xml:space="preserve">The</w:t>
      </w:r>
      <w:r>
        <w:t xml:space="preserve"> </w:t>
      </w:r>
      <w:r>
        <w:rPr>
          <w:bCs/>
          <w:b/>
        </w:rPr>
        <w:t xml:space="preserve">Professor</w:t>
      </w:r>
      <w:r>
        <w:t xml:space="preserve"> </w:t>
      </w:r>
      <w:r>
        <w:t xml:space="preserve">has served on various university committees, contributing to policy formulation and strategic planning. Their administrative contributions have been characterized by diligence and a commitment to institutional integrity.</w:t>
      </w:r>
    </w:p>
    <w:bookmarkEnd w:id="24"/>
    <w:bookmarkStart w:id="25" w:name="leadership-and-mentorship"/>
    <w:p>
      <w:pPr>
        <w:pStyle w:val="Heading2"/>
      </w:pPr>
      <w:r>
        <w:t xml:space="preserve">5. Leadership and Mentorship</w:t>
      </w:r>
    </w:p>
    <w:p>
      <w:pPr>
        <w:pStyle w:val="FirstParagraph"/>
      </w:pPr>
      <w:r>
        <w:t xml:space="preserve">As a senior academic, the</w:t>
      </w:r>
      <w:r>
        <w:t xml:space="preserve"> </w:t>
      </w:r>
      <w:r>
        <w:rPr>
          <w:bCs/>
          <w:b/>
        </w:rPr>
        <w:t xml:space="preserve">Professor</w:t>
      </w:r>
      <w:r>
        <w:t xml:space="preserve"> </w:t>
      </w:r>
      <w:r>
        <w:t xml:space="preserve">is expected to provide leadership within the department. This</w:t>
      </w:r>
      <w:r>
        <w:t xml:space="preserve"> </w:t>
      </w:r>
      <w:r>
        <w:rPr>
          <w:bCs/>
          <w:b/>
        </w:rPr>
        <w:t xml:space="preserve">Peer Review Report</w:t>
      </w:r>
      <w:r>
        <w:t xml:space="preserve"> </w:t>
      </w:r>
      <w:r>
        <w:t xml:space="preserve">notes that the</w:t>
      </w:r>
      <w:r>
        <w:t xml:space="preserve"> </w:t>
      </w:r>
      <w:r>
        <w:rPr>
          <w:bCs/>
          <w:b/>
        </w:rPr>
        <w:t xml:space="preserve">Professor</w:t>
      </w:r>
      <w:r>
        <w:t xml:space="preserve"> </w:t>
      </w:r>
      <w:r>
        <w:t xml:space="preserve">has been a supportive colleague and a mentor to junior staff members. They have played a key role in fostering a collaborative research culture within the department, encouraging interdisciplinary projects that leverage the strengths of the institution in</w:t>
      </w:r>
      <w:r>
        <w:t xml:space="preserve"> </w:t>
      </w:r>
      <w:r>
        <w:rPr>
          <w:bCs/>
          <w:b/>
        </w:rPr>
        <w:t xml:space="preserve">South Africa Johannesburg</w:t>
      </w:r>
      <w:r>
        <w:t xml:space="preserve">.</w:t>
      </w:r>
    </w:p>
    <w:p>
      <w:pPr>
        <w:pStyle w:val="BodyText"/>
      </w:pPr>
      <w:r>
        <w:t xml:space="preserve">The</w:t>
      </w:r>
      <w:r>
        <w:t xml:space="preserve"> </w:t>
      </w:r>
      <w:r>
        <w:rPr>
          <w:bCs/>
          <w:b/>
        </w:rPr>
        <w:t xml:space="preserve">Professor</w:t>
      </w:r>
      <w:r>
        <w:t xml:space="preserve">'s leadership style is described as inclusive and visionary. They have advocated for diversity and equity in hiring and promotion processes, aligning with the broader transformation goals of higher education in</w:t>
      </w:r>
      <w:r>
        <w:t xml:space="preserve"> </w:t>
      </w:r>
      <w:r>
        <w:rPr>
          <w:bCs/>
          <w:b/>
        </w:rPr>
        <w:t xml:space="preserve">South Africa Johannesburg</w:t>
      </w:r>
      <w:r>
        <w:t xml:space="preserv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 panel concludes that the</w:t>
      </w:r>
      <w:r>
        <w:t xml:space="preserve"> </w:t>
      </w:r>
      <w:r>
        <w:rPr>
          <w:bCs/>
          <w:b/>
        </w:rPr>
        <w:t xml:space="preserve">Professor</w:t>
      </w:r>
      <w:r>
        <w:t xml:space="preserve"> </w:t>
      </w:r>
      <w:r>
        <w:t xml:space="preserve">has met and exceeded the expectations of their role. Their contributions to research, teaching, and community engagement have significantly advanced the mission of the university in</w:t>
      </w:r>
      <w:r>
        <w:t xml:space="preserve"> </w:t>
      </w:r>
      <w:r>
        <w:rPr>
          <w:bCs/>
          <w:b/>
        </w:rPr>
        <w:t xml:space="preserve">South Africa Johannesburg</w:t>
      </w:r>
      <w:r>
        <w:t xml:space="preserve">.</w:t>
      </w:r>
    </w:p>
    <w:p>
      <w:pPr>
        <w:pStyle w:val="BodyText"/>
      </w:pPr>
      <w:r>
        <w:rPr>
          <w:bCs/>
          <w:b/>
        </w:rPr>
        <w:t xml:space="preserve">Recommendations:</w:t>
      </w:r>
    </w:p>
    <w:p>
      <w:pPr>
        <w:numPr>
          <w:ilvl w:val="0"/>
          <w:numId w:val="1003"/>
        </w:numPr>
        <w:pStyle w:val="Compact"/>
      </w:pPr>
      <w:r>
        <w:rPr>
          <w:bCs/>
          <w:b/>
        </w:rPr>
        <w:t xml:space="preserve">Promotion:</w:t>
      </w:r>
      <w:r>
        <w:t xml:space="preserve"> </w:t>
      </w:r>
      <w:r>
        <w:t xml:space="preserve">The panel strongly recommends the</w:t>
      </w:r>
      <w:r>
        <w:t xml:space="preserve"> </w:t>
      </w:r>
      <w:r>
        <w:rPr>
          <w:bCs/>
          <w:b/>
        </w:rPr>
        <w:t xml:space="preserve">Professor</w:t>
      </w:r>
      <w:r>
        <w:t xml:space="preserve"> </w:t>
      </w:r>
      <w:r>
        <w:t xml:space="preserve">for promotion to the next academic rank, recognizing their sustained excellence.</w:t>
      </w:r>
    </w:p>
    <w:p>
      <w:pPr>
        <w:numPr>
          <w:ilvl w:val="0"/>
          <w:numId w:val="1003"/>
        </w:numPr>
        <w:pStyle w:val="Compact"/>
      </w:pPr>
      <w:r>
        <w:rPr>
          <w:bCs/>
          <w:b/>
        </w:rPr>
        <w:t xml:space="preserve">Leadership Role:</w:t>
      </w:r>
      <w:r>
        <w:t xml:space="preserve"> </w:t>
      </w:r>
      <w:r>
        <w:t xml:space="preserve">Given their administrative experience and leadership qualities, the</w:t>
      </w:r>
      <w:r>
        <w:t xml:space="preserve"> </w:t>
      </w:r>
      <w:r>
        <w:rPr>
          <w:bCs/>
          <w:b/>
        </w:rPr>
        <w:t xml:space="preserve">Professor</w:t>
      </w:r>
      <w:r>
        <w:t xml:space="preserve"> </w:t>
      </w:r>
      <w:r>
        <w:t xml:space="preserve">should be considered for a senior leadership position within the faculty.</w:t>
      </w:r>
    </w:p>
    <w:p>
      <w:pPr>
        <w:numPr>
          <w:ilvl w:val="0"/>
          <w:numId w:val="1003"/>
        </w:numPr>
        <w:pStyle w:val="Compact"/>
      </w:pPr>
      <w:r>
        <w:rPr>
          <w:bCs/>
          <w:b/>
        </w:rPr>
        <w:t xml:space="preserve">Continued Support:</w:t>
      </w:r>
      <w:r>
        <w:t xml:space="preserve"> </w:t>
      </w:r>
      <w:r>
        <w:t xml:space="preserve">The university should provide continued support for the</w:t>
      </w:r>
      <w:r>
        <w:t xml:space="preserve"> </w:t>
      </w:r>
      <w:r>
        <w:rPr>
          <w:bCs/>
          <w:b/>
        </w:rPr>
        <w:t xml:space="preserve">Professor</w:t>
      </w:r>
      <w:r>
        <w:t xml:space="preserve">'s research initiatives, particularly those with direct relevance to the development of</w:t>
      </w:r>
      <w:r>
        <w:t xml:space="preserve"> </w:t>
      </w:r>
      <w:r>
        <w:rPr>
          <w:bCs/>
          <w:b/>
        </w:rPr>
        <w:t xml:space="preserve">South Africa Johannesburg</w:t>
      </w:r>
      <w:r>
        <w:t xml:space="preserve">.</w:t>
      </w:r>
    </w:p>
    <w:p>
      <w:pPr>
        <w:pStyle w:val="FirstParagraph"/>
      </w:pPr>
      <w:r>
        <w:t xml:space="preserve">In summary, this</w:t>
      </w:r>
      <w:r>
        <w:t xml:space="preserve"> </w:t>
      </w:r>
      <w:r>
        <w:rPr>
          <w:bCs/>
          <w:b/>
        </w:rPr>
        <w:t xml:space="preserve">Peer Review Report</w:t>
      </w:r>
      <w:r>
        <w:t xml:space="preserve"> </w:t>
      </w:r>
      <w:r>
        <w:t xml:space="preserve">affirms the</w:t>
      </w:r>
      <w:r>
        <w:t xml:space="preserve"> </w:t>
      </w:r>
      <w:r>
        <w:rPr>
          <w:bCs/>
          <w:b/>
        </w:rPr>
        <w:t xml:space="preserve">Professor</w:t>
      </w:r>
      <w:r>
        <w:t xml:space="preserve">'s status as a distinguished academic and a valuable asset to the institution. Their work exemplifies the highest standards of scholarship and service, contributing to the prestige and impact of higher education in</w:t>
      </w:r>
      <w:r>
        <w:t xml:space="preserve"> </w:t>
      </w:r>
      <w:r>
        <w:rPr>
          <w:bCs/>
          <w:b/>
        </w:rPr>
        <w:t xml:space="preserve">South Africa Johannesburg</w:t>
      </w:r>
      <w:r>
        <w:t xml:space="preserve">.</w:t>
      </w:r>
    </w:p>
    <w:p>
      <w:pPr>
        <w:pStyle w:val="BodyText"/>
      </w:pPr>
      <w:r>
        <w:rPr>
          <w:bCs/>
          <w:b/>
        </w:rPr>
        <w:t xml:space="preserve">Lead Reviewer:</w:t>
      </w:r>
    </w:p>
    <w:p>
      <w:pPr>
        <w:pStyle w:val="BodyText"/>
      </w:pPr>
      <w:r>
        <w:t xml:space="preserve">Dr. [Name Redacted]</w:t>
      </w:r>
    </w:p>
    <w:p>
      <w:pPr>
        <w:pStyle w:val="BodyText"/>
      </w:pPr>
      <w:r>
        <w:t xml:space="preserve">External Examiner</w:t>
      </w:r>
    </w:p>
    <w:p>
      <w:pPr>
        <w:pStyle w:val="BodyText"/>
      </w:pPr>
      <w:r>
        <w:t xml:space="preserve">Signature</w:t>
      </w:r>
    </w:p>
    <w:p>
      <w:pPr>
        <w:pStyle w:val="BodyText"/>
      </w:pPr>
      <w:r>
        <w:rPr>
          <w:bCs/>
          <w:b/>
        </w:rPr>
        <w:t xml:space="preserve">Department Head:</w:t>
      </w:r>
    </w:p>
    <w:p>
      <w:pPr>
        <w:pStyle w:val="BodyText"/>
      </w:pPr>
      <w:r>
        <w:t xml:space="preserve">Prof. [Name Redacted]</w:t>
      </w:r>
    </w:p>
    <w:p>
      <w:pPr>
        <w:pStyle w:val="BodyText"/>
      </w:pPr>
      <w:r>
        <w:t xml:space="preserve">Faculty of Science and Engineering</w:t>
      </w:r>
    </w:p>
    <w:p>
      <w:pPr>
        <w:pStyle w:val="BodyText"/>
      </w:pPr>
      <w:r>
        <w:t xml:space="preserve">Signature</w:t>
      </w:r>
    </w:p>
    <w:p>
      <w:pPr>
        <w:pStyle w:val="BodyText"/>
      </w:pPr>
      <w:r>
        <w:t xml:space="preserve">This document is confidential and intended solely for the use of the academic administration.</w:t>
      </w:r>
      <w:r>
        <w:br/>
      </w:r>
      <w:r>
        <w:t xml:space="preserve">Prepared in accordance with the academic regulations of the institution located in South Africa Johannesburg.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Excellence in South Africa Johannesburg</dc:title>
  <dc:creator/>
  <dc:language>en</dc:language>
  <cp:keywords/>
  <dcterms:created xsi:type="dcterms:W3CDTF">2026-10-10T14:55:33Z</dcterms:created>
  <dcterms:modified xsi:type="dcterms:W3CDTF">2026-10-10T14:55:33Z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