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Confidential Academic Evaluation Document</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&amp; Tenure Track Evaluation</w:t>
      </w:r>
    </w:p>
    <w:p>
      <w:pPr>
        <w:pStyle w:val="BodyText"/>
      </w:pPr>
      <w:r>
        <w:rPr>
          <w:bCs/>
          <w:b/>
        </w:rPr>
        <w:t xml:space="preserve">Location:</w:t>
      </w:r>
      <w:r>
        <w:t xml:space="preserve"> </w:t>
      </w:r>
      <w:r>
        <w:t xml:space="preserve">South Korea, Seoul</w:t>
      </w:r>
    </w:p>
    <w:p>
      <w:pPr>
        <w:pStyle w:val="BodyText"/>
      </w:pPr>
      <w:r>
        <w:rPr>
          <w:bCs/>
          <w:b/>
        </w:rPr>
        <w:t xml:space="preserve">Institution:</w:t>
      </w:r>
      <w:r>
        <w:t xml:space="preserve"> </w:t>
      </w:r>
      <w:r>
        <w:t xml:space="preserve">Seoul National University of Science and Technology (Example)</w:t>
      </w:r>
    </w:p>
    <w:p>
      <w:pPr>
        <w:pStyle w:val="BodyText"/>
      </w:pPr>
      <w:r>
        <w:rPr>
          <w:bCs/>
          <w:b/>
        </w:rPr>
        <w:t xml:space="preserve">Department:</w:t>
      </w:r>
      <w:r>
        <w:t xml:space="preserve"> </w:t>
      </w:r>
      <w:r>
        <w:t xml:space="preserve">Department of Computer Science and Engineering</w:t>
      </w:r>
    </w:p>
    <w:p>
      <w:pPr>
        <w:pStyle w:val="BodyText"/>
      </w:pPr>
      <w:r>
        <w:rPr>
          <w:bCs/>
          <w:b/>
        </w:rPr>
        <w:t xml:space="preserve">Subject:</w:t>
      </w:r>
      <w:r>
        <w:t xml:space="preserve"> </w:t>
      </w:r>
      <w:r>
        <w:t xml:space="preserve">Professor [Name Redacted]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academic contributions, and pedagogical effectiveness of the Professor under review. Conducted within the rigorous academic framework of South Korea, specifically within the competitive higher education landscape of Seoul, this assessment aims to provide an objective analysis of the faculty member's standing. The review process adheres to the strict standards of academic excellence expected by Korean universities, focusing on research output, teaching quality, and service to the institution and the broader community.</w:t>
      </w:r>
    </w:p>
    <w:p>
      <w:pPr>
        <w:pStyle w:val="BodyText"/>
      </w:pPr>
      <w:r>
        <w:t xml:space="preserve">The Professor has demonstrated a commendable level of dedication and scholarly rigor. Over the past evaluation period, the subject has maintained a strong presence in international research circles while effectively integrating local academic requirements. The following sections detail the specific areas of performance, highlighting both strengths and areas for potential development.</w:t>
      </w:r>
    </w:p>
    <w:bookmarkEnd w:id="21"/>
    <w:bookmarkStart w:id="22" w:name="research-and-scholarly-activity"/>
    <w:p>
      <w:pPr>
        <w:pStyle w:val="Heading2"/>
      </w:pPr>
      <w:r>
        <w:t xml:space="preserve">2. Research and Scholarly Activity</w:t>
      </w:r>
    </w:p>
    <w:p>
      <w:pPr>
        <w:pStyle w:val="FirstParagraph"/>
      </w:pPr>
      <w:r>
        <w:t xml:space="preserve">In the context of Seoul's highly competitive research environment, the Professor has exhibited a robust commitment to advancing knowledge in their field. The evaluation committee notes a consistent publication record in high-impact, peer-reviewed journals. The quality of these publications aligns with the expectations of top-tier institutions in South Korea.</w:t>
      </w:r>
    </w:p>
    <w:p>
      <w:pPr>
        <w:pStyle w:val="BodyText"/>
      </w:pPr>
      <w:r>
        <w:t xml:space="preserve">Key achievements include:</w:t>
      </w:r>
    </w:p>
    <w:p>
      <w:pPr>
        <w:numPr>
          <w:ilvl w:val="0"/>
          <w:numId w:val="1001"/>
        </w:numPr>
        <w:pStyle w:val="Compact"/>
      </w:pPr>
      <w:r>
        <w:rPr>
          <w:bCs/>
          <w:b/>
        </w:rPr>
        <w:t xml:space="preserve">Publication Quality:</w:t>
      </w:r>
      <w:r>
        <w:t xml:space="preserve"> </w:t>
      </w:r>
      <w:r>
        <w:t xml:space="preserve">The Professor has authored several papers in Q1 journals, demonstrating the ability to conduct high-level research that resonates globally.</w:t>
      </w:r>
    </w:p>
    <w:p>
      <w:pPr>
        <w:numPr>
          <w:ilvl w:val="0"/>
          <w:numId w:val="1001"/>
        </w:numPr>
        <w:pStyle w:val="Compact"/>
      </w:pPr>
      <w:r>
        <w:rPr>
          <w:bCs/>
          <w:b/>
        </w:rPr>
        <w:t xml:space="preserve">Grant Acquisition:</w:t>
      </w:r>
      <w:r>
        <w:t xml:space="preserve"> </w:t>
      </w:r>
      <w:r>
        <w:t xml:space="preserve">Successful acquisition of research grants from the National Research Foundation of Korea (NRF) indicates strong proposal writing skills and the ability to align research goals with national priorities.</w:t>
      </w:r>
    </w:p>
    <w:p>
      <w:pPr>
        <w:numPr>
          <w:ilvl w:val="0"/>
          <w:numId w:val="1001"/>
        </w:numPr>
        <w:pStyle w:val="Compact"/>
      </w:pPr>
      <w:r>
        <w:rPr>
          <w:bCs/>
          <w:b/>
        </w:rPr>
        <w:t xml:space="preserve">Collaboration:</w:t>
      </w:r>
      <w:r>
        <w:t xml:space="preserve"> </w:t>
      </w:r>
      <w:r>
        <w:t xml:space="preserve">The Professor has fostered collaborative relationships with other researchers in Seoul and internationally, enhancing the department's visibility.</w:t>
      </w:r>
    </w:p>
    <w:p>
      <w:pPr>
        <w:pStyle w:val="FirstParagraph"/>
      </w:pPr>
      <w:r>
        <w:t xml:space="preserve">The research output is not only quantitatively significant but also qualitatively rigorous. The Professor's work contributes meaningfully to the department's research profile, reinforcing the institution's reputation in South Korea.</w:t>
      </w:r>
    </w:p>
    <w:bookmarkEnd w:id="22"/>
    <w:bookmarkStart w:id="23" w:name="teaching-and-pedagogical-effectiveness"/>
    <w:p>
      <w:pPr>
        <w:pStyle w:val="Heading2"/>
      </w:pPr>
      <w:r>
        <w:t xml:space="preserve">3. Teaching and Pedagogical Effectiveness</w:t>
      </w:r>
    </w:p>
    <w:p>
      <w:pPr>
        <w:pStyle w:val="FirstParagraph"/>
      </w:pPr>
      <w:r>
        <w:t xml:space="preserve">Teaching excellence is a cornerstone of academic evaluation in Seoul. The Professor has been observed delivering lectures that are both intellectually stimulating and well-structured. Student feedback forms indicate a high level of satisfaction, particularly regarding the clarity of instruction and the Professor's approachability.</w:t>
      </w:r>
    </w:p>
    <w:p>
      <w:pPr>
        <w:pStyle w:val="BodyText"/>
      </w:pPr>
      <w:r>
        <w:t xml:space="preserve">The Professor effectively balances theoretical instruction with practical application, a crucial aspect for engineering and science students in South Korea. Furthermore, the Professor has shown a willingness to adapt teaching methods to accommodate diverse learning styles, ensuring inclusivity in the classroom.</w:t>
      </w:r>
    </w:p>
    <w:p>
      <w:pPr>
        <w:numPr>
          <w:ilvl w:val="0"/>
          <w:numId w:val="1002"/>
        </w:numPr>
        <w:pStyle w:val="Compact"/>
      </w:pPr>
      <w:r>
        <w:rPr>
          <w:bCs/>
          <w:b/>
        </w:rPr>
        <w:t xml:space="preserve">Course Development:</w:t>
      </w:r>
      <w:r>
        <w:t xml:space="preserve"> </w:t>
      </w:r>
      <w:r>
        <w:t xml:space="preserve">Introduction of new courses that reflect current industry trends in Seoul.</w:t>
      </w:r>
    </w:p>
    <w:p>
      <w:pPr>
        <w:numPr>
          <w:ilvl w:val="0"/>
          <w:numId w:val="1002"/>
        </w:numPr>
        <w:pStyle w:val="Compact"/>
      </w:pPr>
      <w:r>
        <w:rPr>
          <w:bCs/>
          <w:b/>
        </w:rPr>
        <w:t xml:space="preserve">Mentorship:</w:t>
      </w:r>
      <w:r>
        <w:t xml:space="preserve"> </w:t>
      </w:r>
      <w:r>
        <w:t xml:space="preserve">Active supervision of graduate students, guiding them through thesis research and publication processes.</w:t>
      </w:r>
    </w:p>
    <w:p>
      <w:pPr>
        <w:numPr>
          <w:ilvl w:val="0"/>
          <w:numId w:val="1002"/>
        </w:numPr>
        <w:pStyle w:val="Compact"/>
      </w:pPr>
      <w:r>
        <w:rPr>
          <w:bCs/>
          <w:b/>
        </w:rPr>
        <w:t xml:space="preserve">Student Engagement:</w:t>
      </w:r>
      <w:r>
        <w:t xml:space="preserve"> </w:t>
      </w:r>
      <w:r>
        <w:t xml:space="preserve">Regular office hours and active participation in student academic advising.</w:t>
      </w:r>
    </w:p>
    <w:bookmarkEnd w:id="23"/>
    <w:bookmarkStart w:id="24" w:name="service-and-professional-conduct"/>
    <w:p>
      <w:pPr>
        <w:pStyle w:val="Heading2"/>
      </w:pPr>
      <w:r>
        <w:t xml:space="preserve">4. Service and Professional Conduct</w:t>
      </w:r>
    </w:p>
    <w:p>
      <w:pPr>
        <w:pStyle w:val="FirstParagraph"/>
      </w:pPr>
      <w:r>
        <w:t xml:space="preserve">Beyond research and teaching, the Professor has contributed significantly to the service obligations of the institution. This includes participation in departmental committees, curriculum review boards, and external peer review activities. The Professor's conduct is professional, respectful, and aligned with the ethical standards expected of faculty in South Korea.</w:t>
      </w:r>
    </w:p>
    <w:p>
      <w:pPr>
        <w:pStyle w:val="BodyText"/>
      </w:pPr>
      <w:r>
        <w:t xml:space="preserve">The Professor has also engaged in community outreach activities, bridging the gap between the university and the local Seoul community. These efforts demonstrate a commitment to social responsibility and public engagement, which are increasingly valued in modern academic institutions.</w:t>
      </w:r>
    </w:p>
    <w:bookmarkEnd w:id="24"/>
    <w:bookmarkStart w:id="25" w:name="areas-for-improvement"/>
    <w:p>
      <w:pPr>
        <w:pStyle w:val="Heading2"/>
      </w:pPr>
      <w:r>
        <w:t xml:space="preserve">5. Areas for Improvement</w:t>
      </w:r>
    </w:p>
    <w:p>
      <w:pPr>
        <w:pStyle w:val="FirstParagraph"/>
      </w:pPr>
      <w:r>
        <w:t xml:space="preserve">While the overall performance is highly satisfactory, the review committee identifies a few areas for potential enhancement:</w:t>
      </w:r>
    </w:p>
    <w:p>
      <w:pPr>
        <w:numPr>
          <w:ilvl w:val="0"/>
          <w:numId w:val="1003"/>
        </w:numPr>
        <w:pStyle w:val="Compact"/>
      </w:pPr>
      <w:r>
        <w:rPr>
          <w:bCs/>
          <w:b/>
        </w:rPr>
        <w:t xml:space="preserve">Interdisciplinary Collaboration:</w:t>
      </w:r>
      <w:r>
        <w:t xml:space="preserve"> </w:t>
      </w:r>
      <w:r>
        <w:t xml:space="preserve">Increasing collaboration with other departments within the university to foster interdisciplinary research projects.</w:t>
      </w:r>
    </w:p>
    <w:p>
      <w:pPr>
        <w:numPr>
          <w:ilvl w:val="0"/>
          <w:numId w:val="1003"/>
        </w:numPr>
        <w:pStyle w:val="Compact"/>
      </w:pPr>
      <w:r>
        <w:rPr>
          <w:bCs/>
          <w:b/>
        </w:rPr>
        <w:t xml:space="preserve">Industry Partnerships:</w:t>
      </w:r>
      <w:r>
        <w:t xml:space="preserve"> </w:t>
      </w:r>
      <w:r>
        <w:t xml:space="preserve">Strengthening ties with local industries in Seoul to facilitate technology transfer and student internships.</w:t>
      </w:r>
    </w:p>
    <w:p>
      <w:pPr>
        <w:numPr>
          <w:ilvl w:val="0"/>
          <w:numId w:val="1003"/>
        </w:numPr>
        <w:pStyle w:val="Compact"/>
      </w:pPr>
      <w:r>
        <w:rPr>
          <w:bCs/>
          <w:b/>
        </w:rPr>
        <w:t xml:space="preserve">Language Proficiency:</w:t>
      </w:r>
      <w:r>
        <w:t xml:space="preserve"> </w:t>
      </w:r>
      <w:r>
        <w:t xml:space="preserve">If applicable, further improvement in Korean language proficiency could enhance communication with local administrative staff and students.</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Professor is a valuable asset to the institution. The combination of strong research output, effective teaching, and dedicated service positions the Professor as a leader in their field. The evaluation committee recommends continued support for the Professor's research endeavors and teaching initiatives.</w:t>
      </w:r>
    </w:p>
    <w:p>
      <w:pPr>
        <w:pStyle w:val="BodyText"/>
      </w:pPr>
      <w:r>
        <w:t xml:space="preserve">The Professor's contributions align well with the strategic goals of the university in South Korea, Seoul. We look forward to seeing continued growth and achievement in the coming years.</w:t>
      </w:r>
    </w:p>
    <w:p>
      <w:pPr>
        <w:pStyle w:val="BodyText"/>
      </w:pPr>
      <w:r>
        <w:rPr>
          <w:bCs/>
          <w:b/>
        </w:rPr>
        <w:t xml:space="preserve">Dr. [Reviewer Name]</w:t>
      </w:r>
      <w:r>
        <w:br/>
      </w:r>
      <w:r>
        <w:t xml:space="preserve">Chair, Evaluation Committee</w:t>
      </w:r>
      <w:r>
        <w:br/>
      </w:r>
      <w:r>
        <w:t xml:space="preserve">Department of Computer Science</w:t>
      </w:r>
    </w:p>
    <w:p>
      <w:pPr>
        <w:pStyle w:val="BodyText"/>
      </w:pPr>
      <w:r>
        <w:rPr>
          <w:bCs/>
          <w:b/>
        </w:rPr>
        <w:t xml:space="preserve">Dr. [Reviewer Name]</w:t>
      </w:r>
      <w:r>
        <w:br/>
      </w:r>
      <w:r>
        <w:t xml:space="preserve">Senior Faculty Member</w:t>
      </w:r>
      <w:r>
        <w:br/>
      </w:r>
      <w:r>
        <w:t xml:space="preserve">Department of Engineering</w:t>
      </w:r>
    </w:p>
    <w:p>
      <w:pPr>
        <w:pStyle w:val="BodyText"/>
      </w:pPr>
      <w:r>
        <w:t xml:space="preserve">This document is confidential and intended solely for the use of the named recipient. Unauthorized distribution is prohibited.</w:t>
      </w:r>
    </w:p>
    <w:p>
      <w:pPr>
        <w:pStyle w:val="BodyText"/>
      </w:pPr>
      <w:r>
        <w:t xml:space="preserve">© 2023 Academic Evaluation Committee, Seoul, South Korea.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2026-10-10T06:31:15Z</dcterms:created>
  <dcterms:modified xsi:type="dcterms:W3CDTF">2026-10-10T06:31:15Z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