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p>
    <w:bookmarkStart w:id="26" w:name="peer-review-report"/>
    <w:p>
      <w:pPr>
        <w:pStyle w:val="Heading1"/>
      </w:pPr>
      <w:r>
        <w:t xml:space="preserve">Peer Review Report</w:t>
      </w:r>
    </w:p>
    <w:p>
      <w:pPr>
        <w:pStyle w:val="FirstParagraph"/>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Bangkok, Thailand</w:t>
      </w:r>
    </w:p>
    <w:p>
      <w:pPr>
        <w:pStyle w:val="BodyText"/>
      </w:pPr>
      <w:r>
        <w:rPr>
          <w:bCs/>
          <w:b/>
        </w:rPr>
        <w:t xml:space="preserve">Subject of Review:</w:t>
      </w:r>
      <w:r>
        <w:t xml:space="preserve"> </w:t>
      </w:r>
      <w:r>
        <w:t xml:space="preserve">Professor [Name Redacted]</w:t>
      </w:r>
    </w:p>
    <w:p>
      <w:pPr>
        <w:pStyle w:val="BodyText"/>
      </w:pPr>
      <w:r>
        <w:rPr>
          <w:bCs/>
          <w:b/>
        </w:rPr>
        <w:t xml:space="preserve">Department:</w:t>
      </w:r>
      <w:r>
        <w:t xml:space="preserve"> </w:t>
      </w:r>
      <w:r>
        <w:t xml:space="preserve">Faculty of Engineering and Technology</w:t>
      </w:r>
    </w:p>
    <w:p>
      <w:pPr>
        <w:pStyle w:val="BodyText"/>
      </w:pPr>
      <w:r>
        <w:rPr>
          <w:bCs/>
          <w:b/>
        </w:rPr>
        <w:t xml:space="preserve">Review Type:</w:t>
      </w:r>
      <w:r>
        <w:t xml:space="preserve"> </w:t>
      </w:r>
      <w:r>
        <w:t xml:space="preserve">Annual Academic Performance and Tenure Evaluation</w:t>
      </w:r>
    </w:p>
    <w:bookmarkStart w:id="20" w:name="executive-summary"/>
    <w:p>
      <w:pPr>
        <w:pStyle w:val="Heading2"/>
      </w:pPr>
      <w:r>
        <w:t xml:space="preserve">1. Executive Summary</w:t>
      </w:r>
    </w:p>
    <w:p>
      <w:pPr>
        <w:pStyle w:val="FirstParagraph"/>
      </w:pPr>
      <w:r>
        <w:t xml:space="preserve">This Peer Review Report serves as a comprehensive evaluation of the academic and professional contributions of the Professor under review. Conducted within the vibrant academic landscape of Thailand Bangkok, this assessment aims to gauge the Professor's alignment with the university's strategic goals, teaching excellence, research impact, and community engagement. The review panel, consisting of senior faculty members and external experts, has analyzed the Professor's performance over the past academic cycle. The overall consensus is that the Professor demonstrates a high level of competence and dedication, significantly contributing to the institution's reputation in the region.</w:t>
      </w:r>
    </w:p>
    <w:bookmarkEnd w:id="20"/>
    <w:bookmarkStart w:id="21" w:name="teaching-and-instructional-effectiveness"/>
    <w:p>
      <w:pPr>
        <w:pStyle w:val="Heading2"/>
      </w:pPr>
      <w:r>
        <w:t xml:space="preserve">2. Teaching and Instructional Effectiveness</w:t>
      </w:r>
    </w:p>
    <w:p>
      <w:pPr>
        <w:pStyle w:val="FirstParagraph"/>
      </w:pPr>
      <w:r>
        <w:t xml:space="preserve">The Professor's teaching methodology has been evaluated based on student feedback, peer observations, and curriculum development. In the context of the diverse student body in Bangkok, the Professor has shown remarkable adaptability. The ability to bridge theoretical concepts with practical applications relevant to the Thai market and global standards is commendable.</w:t>
      </w:r>
    </w:p>
    <w:p>
      <w:pPr>
        <w:pStyle w:val="BodyText"/>
      </w:pPr>
      <w:r>
        <w:t xml:space="preserve">Classroom observations indicate a dynamic teaching style that encourages critical thinking and active participation. The Professor effectively utilizes modern educational technologies, ensuring that students are prepared for the digital demands of the modern workforce. Furthermore, the Professor has taken the initiative to mentor junior faculty members, fostering a collaborative environment within the department. The integration of local case studies from Thailand Bangkok into the syllabus has been particularly noted as a strength, making the learning experience more relatable and impactful for students.</w:t>
      </w:r>
    </w:p>
    <w:bookmarkEnd w:id="21"/>
    <w:bookmarkStart w:id="22" w:name="research-and-scholarly-contributions"/>
    <w:p>
      <w:pPr>
        <w:pStyle w:val="Heading2"/>
      </w:pPr>
      <w:r>
        <w:t xml:space="preserve">3. Research and Scholarly Contributions</w:t>
      </w:r>
    </w:p>
    <w:p>
      <w:pPr>
        <w:pStyle w:val="FirstParagraph"/>
      </w:pPr>
      <w:r>
        <w:t xml:space="preserve">Research output is a critical component of this Peer Review Report. The Professor has maintained a consistent record of publishing in high-impact international journals. The research topics selected are not only academically rigorous but also address pressing issues relevant to the development of Thailand Bangkok.</w:t>
      </w:r>
    </w:p>
    <w:p>
      <w:pPr>
        <w:pStyle w:val="BodyText"/>
      </w:pPr>
      <w:r>
        <w:t xml:space="preserve">Notably, the Professor's recent work on sustainable urban development has garnered attention from both academic peers and local policymakers. This alignment with national priorities demonstrates the Professor's commitment to societal impact. Additionally, the Professor has successfully secured external research grants, which highlights their ability to compete for funding on a global scale. The supervision of graduate students has also been exemplary, with several theses under the Professor's guidance receiving awards at national conferences.</w:t>
      </w:r>
    </w:p>
    <w:bookmarkEnd w:id="22"/>
    <w:bookmarkStart w:id="23" w:name="service-and-community-engagement"/>
    <w:p>
      <w:pPr>
        <w:pStyle w:val="Heading2"/>
      </w:pPr>
      <w:r>
        <w:t xml:space="preserve">4. Service and Community Engagement</w:t>
      </w:r>
    </w:p>
    <w:p>
      <w:pPr>
        <w:pStyle w:val="FirstParagraph"/>
      </w:pPr>
      <w:r>
        <w:t xml:space="preserve">Beyond the classroom and the laboratory, the Professor has been an active participant in university governance and community service. In Thailand Bangkok, where the connection between academia and industry is vital, the Professor has played a key role in establishing partnerships with local tech firms and government agencies.</w:t>
      </w:r>
    </w:p>
    <w:p>
      <w:pPr>
        <w:pStyle w:val="BodyText"/>
      </w:pPr>
      <w:r>
        <w:t xml:space="preserve">The Professor regularly organizes workshops and seminars that bring together industry leaders and students, facilitating knowledge transfer and networking opportunities. Their involvement in professional bodies and editorial boards further enhances the visibility of the university. The Peer Review Report notes that the Professor's service activities are not merely ceremonial but are substantive efforts that contribute to the institution's long-term growth and community relations.</w:t>
      </w:r>
    </w:p>
    <w:bookmarkEnd w:id="23"/>
    <w:bookmarkStart w:id="24" w:name="areas-for-improvement"/>
    <w:p>
      <w:pPr>
        <w:pStyle w:val="Heading2"/>
      </w:pPr>
      <w:r>
        <w:t xml:space="preserve">5. Areas for Improvement</w:t>
      </w:r>
    </w:p>
    <w:p>
      <w:pPr>
        <w:pStyle w:val="FirstParagraph"/>
      </w:pPr>
      <w:r>
        <w:t xml:space="preserve">While the Professor's performance is largely exemplary, the review panel has identified a few areas for potential growth. First, there is an opportunity to further diversify the research team by including more interdisciplinary collaborators from other faculties within the university. Second, while the Professor's international publications are strong, there is a recommendation to increase the visibility of this research within the local Thai academic community through more frequent presentations at national forums. Finally, the Professor is encouraged to continue refining their administrative skills to take on larger leadership roles within the department in the future.</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Professor is a valuable asset to the university. Their contributions to teaching, research, and service are significant and align well with the mission of the institution in Thailand Bangkok. The Professor's dedication to excellence and their ability to navigate the complexities of the academic environment in this region are evident.</w:t>
      </w:r>
    </w:p>
    <w:p>
      <w:pPr>
        <w:pStyle w:val="BodyText"/>
      </w:pPr>
      <w:r>
        <w:t xml:space="preserve">Based on the findings of this review, the panel recommends the following:</w:t>
      </w:r>
    </w:p>
    <w:p>
      <w:pPr>
        <w:numPr>
          <w:ilvl w:val="0"/>
          <w:numId w:val="1001"/>
        </w:numPr>
        <w:pStyle w:val="Compact"/>
      </w:pPr>
      <w:r>
        <w:t xml:space="preserve">Continuation of the current appointment with full support for ongoing research projects.</w:t>
      </w:r>
    </w:p>
    <w:p>
      <w:pPr>
        <w:numPr>
          <w:ilvl w:val="0"/>
          <w:numId w:val="1001"/>
        </w:numPr>
        <w:pStyle w:val="Compact"/>
      </w:pPr>
      <w:r>
        <w:t xml:space="preserve">Consideration for a leadership role within the faculty within the next two years.</w:t>
      </w:r>
    </w:p>
    <w:p>
      <w:pPr>
        <w:numPr>
          <w:ilvl w:val="0"/>
          <w:numId w:val="1001"/>
        </w:numPr>
        <w:pStyle w:val="Compact"/>
      </w:pPr>
      <w:r>
        <w:t xml:space="preserve">Provision of additional resources to support the Professor's community engagement initiatives.</w:t>
      </w:r>
    </w:p>
    <w:p>
      <w:pPr>
        <w:pStyle w:val="FirstParagraph"/>
      </w:pPr>
      <w:r>
        <w:t xml:space="preserve">The Professor is encouraged to view this report as a constructive tool for professional development. The university remains committed to supporting their growth and ensuring that they have the necessary resources to continue their excellent work.</w:t>
      </w:r>
    </w:p>
    <w:p>
      <w:pPr>
        <w:pStyle w:val="BodyText"/>
      </w:pPr>
      <w:r>
        <w:rPr>
          <w:bCs/>
          <w:b/>
        </w:rPr>
        <w:t xml:space="preserve">Lead Reviewer:</w:t>
      </w:r>
    </w:p>
    <w:p>
      <w:pPr>
        <w:pStyle w:val="BodyText"/>
      </w:pPr>
      <w:r>
        <w:t xml:space="preserve">Dr. [Name Redacted]</w:t>
      </w:r>
    </w:p>
    <w:p>
      <w:pPr>
        <w:pStyle w:val="BodyText"/>
      </w:pPr>
      <w:r>
        <w:t xml:space="preserve">Chair of the Review Committee</w:t>
      </w:r>
    </w:p>
    <w:p>
      <w:pPr>
        <w:pStyle w:val="BodyText"/>
      </w:pPr>
      <w:r>
        <w:rPr>
          <w:bCs/>
          <w:b/>
        </w:rPr>
        <w:t xml:space="preserve">Department Head:</w:t>
      </w:r>
    </w:p>
    <w:p>
      <w:pPr>
        <w:pStyle w:val="BodyText"/>
      </w:pPr>
      <w:r>
        <w:t xml:space="preserve">Assoc. Prof. [Name Redacted]</w:t>
      </w:r>
    </w:p>
    <w:p>
      <w:pPr>
        <w:pStyle w:val="BodyText"/>
      </w:pPr>
      <w:r>
        <w:t xml:space="preserve">Faculty of Engineering</w:t>
      </w:r>
    </w:p>
    <w:p>
      <w:pPr>
        <w:pStyle w:val="BodyText"/>
      </w:pPr>
      <w:r>
        <w:t xml:space="preserve">This document is confidential and intended for internal use only. © 2023 University Administration, Bangkok, Thailand.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dc:title>
  <dc:creator/>
  <dc:language>en</dc:language>
  <cp:keywords/>
  <dcterms:created xsi:type="dcterms:W3CDTF">2026-10-10T08:51:00Z</dcterms:created>
  <dcterms:modified xsi:type="dcterms:W3CDTF">2026-10-10T08:51:00Z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