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professor-evaluation"/>
    <w:p>
      <w:pPr>
        <w:pStyle w:val="Heading2"/>
      </w:pPr>
      <w:r>
        <w:t xml:space="preserve">Professor Evaluation</w:t>
      </w:r>
    </w:p>
    <w:p>
      <w:pPr>
        <w:pStyle w:val="FirstParagraph"/>
      </w:pPr>
      <w:r>
        <w:t xml:space="preserve">United States Chicago</w:t>
      </w:r>
    </w:p>
    <w:bookmarkEnd w:id="20"/>
    <w:bookmarkEnd w:id="21"/>
    <w:bookmarkStart w:id="22" w:name="introduction"/>
    <w:p>
      <w:pPr>
        <w:pStyle w:val="Heading3"/>
      </w:pPr>
      <w:r>
        <w:t xml:space="preserve">Introduction</w:t>
      </w:r>
    </w:p>
    <w:p>
      <w:pPr>
        <w:pStyle w:val="FirstParagraph"/>
      </w:pPr>
      <w:r>
        <w:t xml:space="preserve">This Peer Review Report has been prepared as part of the formal evaluation process for a Professor at an academic institution located in the United States Chicago area. The purpose of this document is to provide a comprehensive assessment of the Professor's performance in teaching, research, service, and professional conduct. The review is conducted in accordance with the standards and expectations of higher education institutions in the United States, with particular attention to the academic culture and professional norms prevalent in Chicago.</w:t>
      </w:r>
    </w:p>
    <w:bookmarkEnd w:id="22"/>
    <w:bookmarkStart w:id="23" w:name="teaching-effectiveness"/>
    <w:p>
      <w:pPr>
        <w:pStyle w:val="Heading3"/>
      </w:pPr>
      <w:r>
        <w:t xml:space="preserve">Teaching Effectiveness</w:t>
      </w:r>
    </w:p>
    <w:p>
      <w:pPr>
        <w:pStyle w:val="FirstParagraph"/>
      </w:pPr>
      <w:r>
        <w:t xml:space="preserve">The Professor demonstrates a strong commitment to teaching excellence, which is a core expectation for faculty members in the United States Chicago region. Course materials are well-organized, up-to-date, and aligned with current academic standards. The Professor employs a variety of instructional methods, including lectures, discussions, case studies, and interactive activities, which cater to diverse learning styles.</w:t>
      </w:r>
    </w:p>
    <w:p>
      <w:pPr>
        <w:pStyle w:val="BodyText"/>
      </w:pPr>
      <w:r>
        <w:t xml:space="preserve">Student feedback indicates that the Professor is approachable, responsive, and supportive. The Professor provides timely and constructive feedback on assignments and examinations, which helps students improve their understanding and performance. Furthermore, the Professor encourages critical thinking and intellectual curiosity, fostering an environment where students feel comfortable asking questions and engaging in scholarly debate.</w:t>
      </w:r>
    </w:p>
    <w:p>
      <w:pPr>
        <w:pStyle w:val="BodyText"/>
      </w:pPr>
      <w:r>
        <w:t xml:space="preserve">In the context of the United States Chicago academic landscape, where institutions often emphasize both theoretical knowledge and practical application, the Professor effectively integrates real-world examples and industry-relevant content into the curriculum. This approach enhances the relevance of the coursework and prepares students for professional careers.</w:t>
      </w:r>
    </w:p>
    <w:bookmarkEnd w:id="23"/>
    <w:bookmarkStart w:id="24" w:name="research-and-scholarship"/>
    <w:p>
      <w:pPr>
        <w:pStyle w:val="Heading3"/>
      </w:pPr>
      <w:r>
        <w:t xml:space="preserve">Research and Scholarship</w:t>
      </w:r>
    </w:p>
    <w:p>
      <w:pPr>
        <w:pStyle w:val="FirstParagraph"/>
      </w:pPr>
      <w:r>
        <w:t xml:space="preserve">The Professor has made significant contributions to their field through rigorous research and scholarly publications. Their work is published in reputable journals and conferences, reflecting a high level of academic quality and impact. The Professor's research agenda is coherent, innovative, and aligned with the strategic priorities of the institution.</w:t>
      </w:r>
    </w:p>
    <w:p>
      <w:pPr>
        <w:pStyle w:val="BodyText"/>
      </w:pPr>
      <w:r>
        <w:t xml:space="preserve">In the United States Chicago area, where academic institutions often collaborate with industry partners and community organizations, the Professor has demonstrated an ability to engage in applied research that addresses real-world challenges. This engagement not only enhances the Professor's scholarly profile but also contributes to the broader mission of the institution to serve society.</w:t>
      </w:r>
    </w:p>
    <w:p>
      <w:pPr>
        <w:pStyle w:val="BodyText"/>
      </w:pPr>
      <w:r>
        <w:t xml:space="preserve">The Professor actively mentors graduate students and early-career researchers, providing guidance on research design, methodology, and publication strategies. This mentorship is essential for cultivating the next generation of scholars and maintaining the institution's research excellence.</w:t>
      </w:r>
    </w:p>
    <w:bookmarkEnd w:id="24"/>
    <w:bookmarkStart w:id="25" w:name="service-and-professional-engagement"/>
    <w:p>
      <w:pPr>
        <w:pStyle w:val="Heading3"/>
      </w:pPr>
      <w:r>
        <w:t xml:space="preserve">Service and Professional Engagement</w:t>
      </w:r>
    </w:p>
    <w:p>
      <w:pPr>
        <w:pStyle w:val="FirstParagraph"/>
      </w:pPr>
      <w:r>
        <w:t xml:space="preserve">The Professor is actively involved in service activities at the departmental, institutional, and professional levels. They have served on various committees, contributed to curriculum development, and participated in accreditation processes. Their service reflects a commitment to the governance and improvement of the academic institution.</w:t>
      </w:r>
    </w:p>
    <w:p>
      <w:pPr>
        <w:pStyle w:val="BodyText"/>
      </w:pPr>
      <w:r>
        <w:t xml:space="preserve">In the United States Chicago context, where academic institutions often play a significant role in the local community, the Professor has engaged in outreach activities that benefit the broader public. These activities may include public lectures, community workshops, or collaborations with local organizations, demonstrating the Professor's dedication to civic engagement.</w:t>
      </w:r>
    </w:p>
    <w:p>
      <w:pPr>
        <w:pStyle w:val="BodyText"/>
      </w:pPr>
      <w:r>
        <w:t xml:space="preserve">The Professor is also an active member of professional associations, where they contribute to the advancement of their discipline through conference presentations, editorial work, and leadership roles. This professional engagement enhances the visibility and reputation of both the Professor and the institution.</w:t>
      </w:r>
    </w:p>
    <w:bookmarkEnd w:id="25"/>
    <w:bookmarkStart w:id="26" w:name="professional-conduct-and-collegiality"/>
    <w:p>
      <w:pPr>
        <w:pStyle w:val="Heading3"/>
      </w:pPr>
      <w:r>
        <w:t xml:space="preserve">Professional Conduct and Collegiality</w:t>
      </w:r>
    </w:p>
    <w:p>
      <w:pPr>
        <w:pStyle w:val="FirstParagraph"/>
      </w:pPr>
      <w:r>
        <w:t xml:space="preserve">The Professor exhibits high standards of professional conduct and collegiality. They treat students, colleagues, and staff with respect and integrity, fostering a positive and inclusive academic environment. The Professor is collaborative and supportive, willing to share resources, ideas, and expertise with others.</w:t>
      </w:r>
    </w:p>
    <w:p>
      <w:pPr>
        <w:pStyle w:val="BodyText"/>
      </w:pPr>
      <w:r>
        <w:t xml:space="preserve">In the United States Chicago academic community, where diversity and inclusion are increasingly emphasized, the Professor demonstrates cultural competence and sensitivity. They are committed to creating an equitable learning and working environment for all individuals, regardless of background or identity.</w:t>
      </w:r>
    </w:p>
    <w:bookmarkEnd w:id="26"/>
    <w:bookmarkStart w:id="27" w:name="areas-for-improvement"/>
    <w:p>
      <w:pPr>
        <w:pStyle w:val="Heading3"/>
      </w:pPr>
      <w:r>
        <w:t xml:space="preserve">Areas for Improvement</w:t>
      </w:r>
    </w:p>
    <w:p>
      <w:pPr>
        <w:pStyle w:val="FirstParagraph"/>
      </w:pPr>
      <w:r>
        <w:t xml:space="preserve">While the Professor's performance is strong overall, there are areas where further development could enhance their effectiveness. For example, increasing the use of technology-enhanced learning tools could further engage students and align with contemporary educational practices. Additionally, expanding collaborative research efforts with colleagues from other disciplines could broaden the impact of the Professor's scholarship.</w:t>
      </w:r>
    </w:p>
    <w:bookmarkEnd w:id="27"/>
    <w:bookmarkStart w:id="28" w:name="conclusion"/>
    <w:p>
      <w:pPr>
        <w:pStyle w:val="Heading3"/>
      </w:pPr>
      <w:r>
        <w:t xml:space="preserve">Conclusion</w:t>
      </w:r>
    </w:p>
    <w:p>
      <w:pPr>
        <w:pStyle w:val="FirstParagraph"/>
      </w:pPr>
      <w:r>
        <w:t xml:space="preserve">In summary, this Peer Review Report concludes that the Professor is a highly effective and dedicated academic professional who meets and often exceeds the expectations of their role. Their contributions to teaching, research, service, and professional conduct are significant and align with the standards of higher education institutions in the United States Chicago area. The Professor is recommended for continued appointment and support, with encouragement to pursue the identified areas for improvement.</w:t>
      </w:r>
    </w:p>
    <w:bookmarkEnd w:id="28"/>
    <w:p>
      <w:pPr>
        <w:pStyle w:val="BodyText"/>
      </w:pPr>
      <w:r>
        <w:rPr>
          <w:bCs/>
          <w:b/>
        </w:rPr>
        <w:t xml:space="preserve">Reviewer Name:</w:t>
      </w:r>
      <w:r>
        <w:t xml:space="preserve"> </w:t>
      </w:r>
      <w:r>
        <w:t xml:space="preserve">[Name]</w:t>
      </w:r>
      <w:r>
        <w:br/>
      </w:r>
      <w:r>
        <w:rPr>
          <w:bCs/>
          <w:b/>
        </w:rPr>
        <w:t xml:space="preserve">Title:</w:t>
      </w:r>
      <w:r>
        <w:t xml:space="preserve"> </w:t>
      </w:r>
      <w:r>
        <w:t xml:space="preserve">[Title]</w:t>
      </w:r>
      <w:r>
        <w:br/>
      </w:r>
      <w:r>
        <w:rPr>
          <w:bCs/>
          <w:b/>
        </w:rPr>
        <w:t xml:space="preserve">Institution:</w:t>
      </w:r>
      <w:r>
        <w:t xml:space="preserve"> </w:t>
      </w:r>
      <w:r>
        <w:t xml:space="preserve">[Institution]</w:t>
      </w:r>
      <w:r>
        <w:br/>
      </w: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2026-10-10T09:23:23Z</dcterms:created>
  <dcterms:modified xsi:type="dcterms:W3CDTF">2026-10-10T09:23:23Z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