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1" w:name="peer-review-report"/>
    <w:p>
      <w:pPr>
        <w:pStyle w:val="Heading1"/>
      </w:pPr>
      <w:r>
        <w:t xml:space="preserve">Peer Review Report</w:t>
      </w:r>
    </w:p>
    <w:bookmarkStart w:id="20" w:name="academic-evaluation-of-professor"/>
    <w:p>
      <w:pPr>
        <w:pStyle w:val="Heading2"/>
      </w:pPr>
      <w:r>
        <w:t xml:space="preserve">Academic Evaluation of Professor</w:t>
      </w:r>
    </w:p>
    <w:p>
      <w:pPr>
        <w:pStyle w:val="FirstParagraph"/>
      </w:pPr>
      <w:r>
        <w:t xml:space="preserve">Prepared for Use in United States Miami</w:t>
      </w:r>
    </w:p>
    <w:p>
      <w:pPr>
        <w:pStyle w:val="BodyText"/>
      </w:pPr>
      <w:r>
        <w:t xml:space="preserve">Date: October 2023</w:t>
      </w:r>
    </w:p>
    <w:bookmarkEnd w:id="20"/>
    <w:bookmarkEnd w:id="21"/>
    <w:bookmarkStart w:id="22" w:name="introduction"/>
    <w:p>
      <w:pPr>
        <w:pStyle w:val="Heading3"/>
      </w:pPr>
      <w:r>
        <w:t xml:space="preserve">1. Introduction</w:t>
      </w:r>
    </w:p>
    <w:p>
      <w:pPr>
        <w:pStyle w:val="FirstParagraph"/>
      </w:pPr>
      <w:r>
        <w:t xml:space="preserve">This Peer Review Report has been prepared in accordance with the academic standards and evaluation protocols commonly utilized by higher education institutions in the United States, specifically within the educational environment of Miami, Florida. The purpose of this document is to provide a comprehensive, objective, and constructive assessment of the professional performance of the Professor under review. This evaluation considers teaching effectiveness, scholarly contributions, professional conduct, and service to the academic community.</w:t>
      </w:r>
    </w:p>
    <w:p>
      <w:pPr>
        <w:pStyle w:val="BodyText"/>
      </w:pPr>
      <w:r>
        <w:t xml:space="preserve">The review process adheres to the principles of fairness, transparency, and academic integrity that are foundational to institutions of higher learning in Miami and across the United States. The findings presented herein are based on direct observation, documented evidence, and professional judgment.</w:t>
      </w:r>
    </w:p>
    <w:bookmarkEnd w:id="22"/>
    <w:bookmarkStart w:id="23" w:name="teaching-effectiveness"/>
    <w:p>
      <w:pPr>
        <w:pStyle w:val="Heading3"/>
      </w:pPr>
      <w:r>
        <w:t xml:space="preserve">2. Teaching Effectiveness</w:t>
      </w:r>
    </w:p>
    <w:p>
      <w:pPr>
        <w:pStyle w:val="FirstParagraph"/>
      </w:pPr>
      <w:r>
        <w:t xml:space="preserve">The Professor demonstrates a strong commitment to student learning and academic excellence. Classroom observations indicate that the Professor employs a variety of instructional strategies that are well-suited to diverse student populations, a particularly important consideration in the multicultural academic environment of Miami. The Professor effectively integrates current research and real-world applications into course content, thereby enhancing student engagement and understanding.</w:t>
      </w:r>
    </w:p>
    <w:p>
      <w:pPr>
        <w:pStyle w:val="BodyText"/>
      </w:pPr>
      <w:r>
        <w:t xml:space="preserve">Student feedback, when considered alongside direct observation, suggests that the Professor maintains high expectations while providing supportive guidance. The Professor is responsive to student questions, encourages critical thinking, and fosters an inclusive classroom atmosphere. Course materials are well-organized, up-to-date, and aligned with learning objectives. The Professor also demonstrates a willingness to adapt teaching methods based on student needs and feedback, which is consistent with best practices in higher education in the United States.</w:t>
      </w:r>
    </w:p>
    <w:bookmarkEnd w:id="23"/>
    <w:bookmarkStart w:id="24" w:name="scholarly-activity-and-research"/>
    <w:p>
      <w:pPr>
        <w:pStyle w:val="Heading3"/>
      </w:pPr>
      <w:r>
        <w:t xml:space="preserve">3. Scholarly Activity and Research</w:t>
      </w:r>
    </w:p>
    <w:p>
      <w:pPr>
        <w:pStyle w:val="FirstParagraph"/>
      </w:pPr>
      <w:r>
        <w:t xml:space="preserve">The Professor has maintained an active and productive research agenda. Publications in peer-reviewed journals, conference presentations, and participation in scholarly collaborations reflect a sustained commitment to advancing knowledge in the field. The quality and relevance of the Professor’s research are evident, and the work contributes meaningfully to both the discipline and the academic reputation of the institution.</w:t>
      </w:r>
    </w:p>
    <w:p>
      <w:pPr>
        <w:pStyle w:val="BodyText"/>
      </w:pPr>
      <w:r>
        <w:t xml:space="preserve">In the context of Miami’s vibrant academic and research community, the Professor has engaged with local and national networks, enhancing the visibility and impact of their work. The Professor also involves students in research activities, providing valuable mentorship and opportunities for scholarly development. This alignment of research and teaching is a hallmark of effective academic practice in the United States.</w:t>
      </w:r>
    </w:p>
    <w:bookmarkEnd w:id="24"/>
    <w:bookmarkStart w:id="25" w:name="professional-conduct-and-service"/>
    <w:p>
      <w:pPr>
        <w:pStyle w:val="Heading3"/>
      </w:pPr>
      <w:r>
        <w:t xml:space="preserve">4. Professional Conduct and Service</w:t>
      </w:r>
    </w:p>
    <w:p>
      <w:pPr>
        <w:pStyle w:val="FirstParagraph"/>
      </w:pPr>
      <w:r>
        <w:t xml:space="preserve">The Professor exhibits a high level of professionalism in all academic interactions. Colleagues describe the Professor as collaborative, respectful, and constructive in committee work and departmental activities. The Professor contributes to the governance of the institution through participation in academic committees, curriculum development, and policy discussions.</w:t>
      </w:r>
    </w:p>
    <w:p>
      <w:pPr>
        <w:pStyle w:val="BodyText"/>
      </w:pPr>
      <w:r>
        <w:t xml:space="preserve">Service to the broader community is also evident. The Professor engages in outreach activities that connect the institution with the Miami community, reflecting a commitment to public engagement and civic responsibility. These efforts are consistent with the mission of many universities in the United States to serve as resources for their surrounding communities.</w:t>
      </w:r>
    </w:p>
    <w:bookmarkEnd w:id="25"/>
    <w:bookmarkStart w:id="26" w:name="areas-for-growth-and-recommendations"/>
    <w:p>
      <w:pPr>
        <w:pStyle w:val="Heading3"/>
      </w:pPr>
      <w:r>
        <w:t xml:space="preserve">5. Areas for Growth and Recommendations</w:t>
      </w:r>
    </w:p>
    <w:p>
      <w:pPr>
        <w:pStyle w:val="FirstParagraph"/>
      </w:pPr>
      <w:r>
        <w:t xml:space="preserve">While the Professor’s performance is strong overall, there are opportunities for continued professional development. It is recommended that the Professor further integrate technology-enhanced learning tools into course delivery, which can support diverse learning styles and improve accessibility. Additionally, expanding collaborative research with colleagues both within and outside the institution could further strengthen the Professor’s scholarly impact.</w:t>
      </w:r>
    </w:p>
    <w:p>
      <w:pPr>
        <w:pStyle w:val="BodyText"/>
      </w:pPr>
      <w:r>
        <w:t xml:space="preserve">The Professor is also encouraged to continue seeking feedback from students and peers to refine teaching practices and maintain alignment with evolving educational standards in the United States. Ongoing participation in professional development workshops and conferences will support continued growth and innovation.</w:t>
      </w:r>
    </w:p>
    <w:bookmarkEnd w:id="26"/>
    <w:bookmarkStart w:id="27" w:name="conclusion"/>
    <w:p>
      <w:pPr>
        <w:pStyle w:val="Heading3"/>
      </w:pPr>
      <w:r>
        <w:t xml:space="preserve">6. Conclusion</w:t>
      </w:r>
    </w:p>
    <w:p>
      <w:pPr>
        <w:pStyle w:val="FirstParagraph"/>
      </w:pPr>
      <w:r>
        <w:t xml:space="preserve">In summary, this Peer Review Report affirms that the Professor meets and, in many areas, exceeds the expectations for academic performance in a United States higher education context, particularly within the dynamic environment of Miami. The Professor’s dedication to teaching, research, and service, combined with a commitment to professional growth, positions them as a valuable member of the academic community. This evaluation supports continued employment and encourages ongoing contributions to the institution’s mission and excellence.</w:t>
      </w:r>
    </w:p>
    <w:bookmarkEnd w:id="27"/>
    <w:p>
      <w:pPr>
        <w:pStyle w:val="BodyText"/>
      </w:pPr>
      <w:r>
        <w:t xml:space="preserve">Prepared by:</w:t>
      </w:r>
    </w:p>
    <w:p>
      <w:pPr>
        <w:pStyle w:val="BodyText"/>
      </w:pPr>
      <w:r>
        <w:t xml:space="preserve">Peer Review Committee</w:t>
      </w:r>
    </w:p>
    <w:p>
      <w:pPr>
        <w:pStyle w:val="BodyText"/>
      </w:pPr>
      <w:r>
        <w:t xml:space="preserve">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2026-10-10T09:13:20Z</dcterms:created>
  <dcterms:modified xsi:type="dcterms:W3CDTF">2026-10-10T09:13:20Z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