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peer-review-report"/>
    <w:p>
      <w:pPr>
        <w:pStyle w:val="Heading1"/>
      </w:pPr>
      <w:r>
        <w:t xml:space="preserve">Peer Review Report</w:t>
      </w:r>
    </w:p>
    <w:p>
      <w:pPr>
        <w:pStyle w:val="FirstParagraph"/>
      </w:pPr>
      <w:r>
        <w:t xml:space="preserve">Academic Performance and Professional Competency Evaluation</w:t>
      </w:r>
    </w:p>
    <w:bookmarkEnd w:id="20"/>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Caracas, Venezuela</w:t>
      </w:r>
    </w:p>
    <w:p>
      <w:pPr>
        <w:pStyle w:val="BodyText"/>
      </w:pPr>
      <w:r>
        <w:rPr>
          <w:bCs/>
          <w:b/>
        </w:rPr>
        <w:t xml:space="preserve">Subject Professor:</w:t>
      </w:r>
      <w:r>
        <w:t xml:space="preserve"> </w:t>
      </w:r>
      <w:r>
        <w:t xml:space="preserve">Dr. Alejandro R. Méndez</w:t>
      </w:r>
    </w:p>
    <w:p>
      <w:pPr>
        <w:pStyle w:val="BodyText"/>
      </w:pPr>
      <w:r>
        <w:rPr>
          <w:bCs/>
          <w:b/>
        </w:rPr>
        <w:t xml:space="preserve">Department:</w:t>
      </w:r>
      <w:r>
        <w:t xml:space="preserve"> </w:t>
      </w:r>
      <w:r>
        <w:t xml:space="preserve">Faculty of Engineering and Sciences</w:t>
      </w:r>
    </w:p>
    <w:p>
      <w:pPr>
        <w:pStyle w:val="BodyText"/>
      </w:pPr>
      <w:r>
        <w:rPr>
          <w:bCs/>
          <w:b/>
        </w:rPr>
        <w:t xml:space="preserve">Reviewer:</w:t>
      </w:r>
      <w:r>
        <w:t xml:space="preserve"> </w:t>
      </w:r>
      <w:r>
        <w:t xml:space="preserve">Dr. Elena S. Torres (Senior Faculty)</w:t>
      </w:r>
    </w:p>
    <w:p>
      <w:pPr>
        <w:pStyle w:val="BodyText"/>
      </w:pPr>
      <w:r>
        <w:rPr>
          <w:bCs/>
          <w:b/>
        </w:rPr>
        <w:t xml:space="preserve">Review Period:</w:t>
      </w:r>
      <w:r>
        <w:t xml:space="preserve"> </w:t>
      </w:r>
      <w:r>
        <w:t xml:space="preserve">Academic Year 2022-2023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pedagogical effectiveness, and research contributions of the</w:t>
      </w:r>
      <w:r>
        <w:t xml:space="preserve"> </w:t>
      </w:r>
      <w:r>
        <w:rPr>
          <w:bCs/>
          <w:b/>
        </w:rPr>
        <w:t xml:space="preserve">Professor</w:t>
      </w:r>
      <w:r>
        <w:t xml:space="preserve"> </w:t>
      </w:r>
      <w:r>
        <w:t xml:space="preserve">under review. Conducted within the rigorous academic framework of higher education institutions in</w:t>
      </w:r>
      <w:r>
        <w:t xml:space="preserve"> </w:t>
      </w:r>
      <w:r>
        <w:rPr>
          <w:bCs/>
          <w:b/>
        </w:rPr>
        <w:t xml:space="preserve">Venezuela Caracas</w:t>
      </w:r>
      <w:r>
        <w:t xml:space="preserve">, this assessment aims to provide constructive feedback to support the continuous improvement of academic standards. The review process involved classroom observations, analysis of curriculum materials, student feedback aggregation, and a review of recent scholarly publications.</w:t>
      </w:r>
    </w:p>
    <w:p>
      <w:pPr>
        <w:pStyle w:val="BodyText"/>
      </w:pPr>
      <w:r>
        <w:t xml:space="preserve">The</w:t>
      </w:r>
      <w:r>
        <w:t xml:space="preserve"> </w:t>
      </w:r>
      <w:r>
        <w:rPr>
          <w:bCs/>
          <w:b/>
        </w:rPr>
        <w:t xml:space="preserve">Professor</w:t>
      </w:r>
      <w:r>
        <w:t xml:space="preserve"> </w:t>
      </w:r>
      <w:r>
        <w:t xml:space="preserve">has demonstrated a steadfast commitment to the educational mission of the university. Despite the complex socio-economic challenges currently affecting the academic landscape in</w:t>
      </w:r>
      <w:r>
        <w:t xml:space="preserve"> </w:t>
      </w:r>
      <w:r>
        <w:rPr>
          <w:bCs/>
          <w:b/>
        </w:rPr>
        <w:t xml:space="preserve">Venezuela Caracas</w:t>
      </w:r>
      <w:r>
        <w:t xml:space="preserve">, the subject has maintained a high level of professional integrity and dedication to student success. This report details specific strengths and areas for development across teaching, research, and service domains.</w:t>
      </w:r>
    </w:p>
    <w:bookmarkEnd w:id="21"/>
    <w:bookmarkStart w:id="24" w:name="teaching-effectiveness-and-pedagogy"/>
    <w:p>
      <w:pPr>
        <w:pStyle w:val="Heading2"/>
      </w:pPr>
      <w:r>
        <w:t xml:space="preserve">2. Teaching Effectiveness and Pedagogy</w:t>
      </w:r>
    </w:p>
    <w:bookmarkStart w:id="22" w:name="classroom-observation"/>
    <w:p>
      <w:pPr>
        <w:pStyle w:val="Heading3"/>
      </w:pPr>
      <w:r>
        <w:t xml:space="preserve">2.1 Classroom Observation</w:t>
      </w:r>
    </w:p>
    <w:p>
      <w:pPr>
        <w:pStyle w:val="FirstParagraph"/>
      </w:pPr>
      <w:r>
        <w:t xml:space="preserve">During the observed sessions, the</w:t>
      </w:r>
      <w:r>
        <w:t xml:space="preserve"> </w:t>
      </w:r>
      <w:r>
        <w:rPr>
          <w:bCs/>
          <w:b/>
        </w:rPr>
        <w:t xml:space="preserve">Professor</w:t>
      </w:r>
      <w:r>
        <w:t xml:space="preserve"> </w:t>
      </w:r>
      <w:r>
        <w:t xml:space="preserve">exhibited a mastery of the subject matter, specifically in advanced thermodynamics and fluid mechanics. The pedagogical approach was interactive, encouraging critical thinking rather than rote memorization. The</w:t>
      </w:r>
      <w:r>
        <w:t xml:space="preserve"> </w:t>
      </w:r>
      <w:r>
        <w:rPr>
          <w:bCs/>
          <w:b/>
        </w:rPr>
        <w:t xml:space="preserve">Professor</w:t>
      </w:r>
      <w:r>
        <w:t xml:space="preserve"> </w:t>
      </w:r>
      <w:r>
        <w:t xml:space="preserve">effectively utilized limited technological resources available in the</w:t>
      </w:r>
      <w:r>
        <w:t xml:space="preserve"> </w:t>
      </w:r>
      <w:r>
        <w:rPr>
          <w:bCs/>
          <w:b/>
        </w:rPr>
        <w:t xml:space="preserve">Venezuela Caracas</w:t>
      </w:r>
      <w:r>
        <w:t xml:space="preserve"> </w:t>
      </w:r>
      <w:r>
        <w:t xml:space="preserve">campus infrastructure, relying on clear whiteboard derivations and physical demonstrations to ensure concepts were understood.</w:t>
      </w:r>
    </w:p>
    <w:p>
      <w:pPr>
        <w:pStyle w:val="BodyText"/>
      </w:pPr>
      <w:r>
        <w:t xml:space="preserve">A notable strength is the</w:t>
      </w:r>
      <w:r>
        <w:t xml:space="preserve"> </w:t>
      </w:r>
      <w:r>
        <w:rPr>
          <w:bCs/>
          <w:b/>
        </w:rPr>
        <w:t xml:space="preserve">Professor</w:t>
      </w:r>
      <w:r>
        <w:t xml:space="preserve">'s ability to contextualize theoretical concepts within the local reality. By referencing local industrial applications and energy challenges specific to the Venezuelan context, the</w:t>
      </w:r>
      <w:r>
        <w:t xml:space="preserve"> </w:t>
      </w:r>
      <w:r>
        <w:rPr>
          <w:bCs/>
          <w:b/>
        </w:rPr>
        <w:t xml:space="preserve">Professor</w:t>
      </w:r>
      <w:r>
        <w:t xml:space="preserve"> </w:t>
      </w:r>
      <w:r>
        <w:t xml:space="preserve">makes the curriculum highly relevant to students. This localization of content is a vital aspect of quality education in</w:t>
      </w:r>
      <w:r>
        <w:t xml:space="preserve"> </w:t>
      </w:r>
      <w:r>
        <w:rPr>
          <w:bCs/>
          <w:b/>
        </w:rPr>
        <w:t xml:space="preserve">Venezuela Caracas</w:t>
      </w:r>
      <w:r>
        <w:t xml:space="preserve">, bridging the gap between abstract theory and practical application.</w:t>
      </w:r>
    </w:p>
    <w:bookmarkEnd w:id="22"/>
    <w:bookmarkStart w:id="23" w:name="student-engagement-and-support"/>
    <w:p>
      <w:pPr>
        <w:pStyle w:val="Heading3"/>
      </w:pPr>
      <w:r>
        <w:t xml:space="preserve">2.2 Student Engagement and Support</w:t>
      </w:r>
    </w:p>
    <w:p>
      <w:pPr>
        <w:pStyle w:val="FirstParagraph"/>
      </w:pPr>
      <w:r>
        <w:t xml:space="preserve">Student feedback indicates that the</w:t>
      </w:r>
      <w:r>
        <w:t xml:space="preserve"> </w:t>
      </w:r>
      <w:r>
        <w:rPr>
          <w:bCs/>
          <w:b/>
        </w:rPr>
        <w:t xml:space="preserve">Professor</w:t>
      </w:r>
      <w:r>
        <w:t xml:space="preserve"> </w:t>
      </w:r>
      <w:r>
        <w:t xml:space="preserve">is highly accessible and approachable. In an environment where students often face significant external pressures, the</w:t>
      </w:r>
      <w:r>
        <w:t xml:space="preserve"> </w:t>
      </w:r>
      <w:r>
        <w:rPr>
          <w:bCs/>
          <w:b/>
        </w:rPr>
        <w:t xml:space="preserve">Professor</w:t>
      </w:r>
      <w:r>
        <w:t xml:space="preserve"> </w:t>
      </w:r>
      <w:r>
        <w:t xml:space="preserve">provides a supportive academic environment. Office hours are utilized effectively to provide individualized guidance. The</w:t>
      </w:r>
      <w:r>
        <w:t xml:space="preserve"> </w:t>
      </w:r>
      <w:r>
        <w:rPr>
          <w:bCs/>
          <w:b/>
        </w:rPr>
        <w:t xml:space="preserve">Professor</w:t>
      </w:r>
      <w:r>
        <w:t xml:space="preserve"> </w:t>
      </w:r>
      <w:r>
        <w:t xml:space="preserve">demonstrates patience and empathy, recognizing the diverse backgrounds of the student body in Caracas.</w:t>
      </w:r>
    </w:p>
    <w:bookmarkEnd w:id="23"/>
    <w:bookmarkEnd w:id="24"/>
    <w:bookmarkStart w:id="25" w:name="research-and-scholarly-activity"/>
    <w:p>
      <w:pPr>
        <w:pStyle w:val="Heading2"/>
      </w:pPr>
      <w:r>
        <w:t xml:space="preserve">3. Research and Scholarly Activity</w:t>
      </w:r>
    </w:p>
    <w:p>
      <w:pPr>
        <w:pStyle w:val="FirstParagraph"/>
      </w:pPr>
      <w:r>
        <w:t xml:space="preserve">The</w:t>
      </w:r>
      <w:r>
        <w:t xml:space="preserve"> </w:t>
      </w:r>
      <w:r>
        <w:rPr>
          <w:bCs/>
          <w:b/>
        </w:rPr>
        <w:t xml:space="preserve">Professor</w:t>
      </w:r>
      <w:r>
        <w:t xml:space="preserve"> </w:t>
      </w:r>
      <w:r>
        <w:t xml:space="preserve">has maintained an active research profile, which is commendable given the logistical difficulties of conducting research in</w:t>
      </w:r>
      <w:r>
        <w:t xml:space="preserve"> </w:t>
      </w:r>
      <w:r>
        <w:rPr>
          <w:bCs/>
          <w:b/>
        </w:rPr>
        <w:t xml:space="preserve">Venezuela Caracas</w:t>
      </w:r>
      <w:r>
        <w:t xml:space="preserve"> </w:t>
      </w:r>
      <w:r>
        <w:t xml:space="preserve">today. The review highlights three peer-reviewed publications in international journals over the last two years. The research focuses on renewable energy solutions applicable to tropical climates, a topic of immense importance for the region.</w:t>
      </w:r>
    </w:p>
    <w:p>
      <w:pPr>
        <w:pStyle w:val="BodyText"/>
      </w:pPr>
      <w:r>
        <w:t xml:space="preserve">Furthermore, the</w:t>
      </w:r>
      <w:r>
        <w:t xml:space="preserve"> </w:t>
      </w:r>
      <w:r>
        <w:rPr>
          <w:bCs/>
          <w:b/>
        </w:rPr>
        <w:t xml:space="preserve">Professor</w:t>
      </w:r>
      <w:r>
        <w:t xml:space="preserve"> </w:t>
      </w:r>
      <w:r>
        <w:t xml:space="preserve">has successfully integrated undergraduate students into research projects. This mentorship is crucial for the development of the next generation of scientists in Venezuela. The</w:t>
      </w:r>
      <w:r>
        <w:t xml:space="preserve"> </w:t>
      </w:r>
      <w:r>
        <w:rPr>
          <w:bCs/>
          <w:b/>
        </w:rPr>
        <w:t xml:space="preserve">Professor</w:t>
      </w:r>
      <w:r>
        <w:t xml:space="preserve"> </w:t>
      </w:r>
      <w:r>
        <w:t xml:space="preserve">actively seeks collaborations with international institutions, thereby keeping the local department connected to global scientific advancements despite geographical and economic isolation.</w:t>
      </w:r>
    </w:p>
    <w:bookmarkEnd w:id="25"/>
    <w:bookmarkStart w:id="26" w:name="X6481965cc20eac8be97441cca85443079dd4f32"/>
    <w:p>
      <w:pPr>
        <w:pStyle w:val="Heading2"/>
      </w:pPr>
      <w:r>
        <w:t xml:space="preserve">4. Professional Service and Institutional Contribution</w:t>
      </w:r>
    </w:p>
    <w:p>
      <w:pPr>
        <w:pStyle w:val="FirstParagraph"/>
      </w:pPr>
      <w:r>
        <w:t xml:space="preserve">Beyond teaching and research, the</w:t>
      </w:r>
      <w:r>
        <w:t xml:space="preserve"> </w:t>
      </w:r>
      <w:r>
        <w:rPr>
          <w:bCs/>
          <w:b/>
        </w:rPr>
        <w:t xml:space="preserve">Professor</w:t>
      </w:r>
      <w:r>
        <w:t xml:space="preserve"> </w:t>
      </w:r>
      <w:r>
        <w:t xml:space="preserve">plays a pivotal role in the governance of the department. The subject serves on the Curriculum Committee, where they advocate for modernizing the engineering syllabus to meet international standards while respecting local accreditation requirements.</w:t>
      </w:r>
    </w:p>
    <w:p>
      <w:pPr>
        <w:pStyle w:val="BodyText"/>
      </w:pPr>
      <w:r>
        <w:t xml:space="preserve">In the context of</w:t>
      </w:r>
      <w:r>
        <w:t xml:space="preserve"> </w:t>
      </w:r>
      <w:r>
        <w:rPr>
          <w:bCs/>
          <w:b/>
        </w:rPr>
        <w:t xml:space="preserve">Venezuela Caracas</w:t>
      </w:r>
      <w:r>
        <w:t xml:space="preserve">, the</w:t>
      </w:r>
      <w:r>
        <w:t xml:space="preserve"> </w:t>
      </w:r>
      <w:r>
        <w:rPr>
          <w:bCs/>
          <w:b/>
        </w:rPr>
        <w:t xml:space="preserve">Professor</w:t>
      </w:r>
      <w:r>
        <w:t xml:space="preserve"> </w:t>
      </w:r>
      <w:r>
        <w:t xml:space="preserve">has also engaged in community service, offering technical consulting to local municipalities regarding water management systems. This engagement reflects the social responsibility expected of university faculty in the region. The</w:t>
      </w:r>
      <w:r>
        <w:t xml:space="preserve"> </w:t>
      </w:r>
      <w:r>
        <w:rPr>
          <w:bCs/>
          <w:b/>
        </w:rPr>
        <w:t xml:space="preserve">Professor</w:t>
      </w:r>
      <w:r>
        <w:t xml:space="preserve"> </w:t>
      </w:r>
      <w:r>
        <w:t xml:space="preserve">acts as a role model for civic engagement, demonstrating how academic expertise can contribute to societal resilience.</w:t>
      </w:r>
    </w:p>
    <w:bookmarkEnd w:id="26"/>
    <w:bookmarkStart w:id="27" w:name="areas-for-improvement"/>
    <w:p>
      <w:pPr>
        <w:pStyle w:val="Heading2"/>
      </w:pPr>
      <w:r>
        <w:t xml:space="preserve">5. Areas for Improvement</w:t>
      </w:r>
    </w:p>
    <w:p>
      <w:pPr>
        <w:pStyle w:val="FirstParagraph"/>
      </w:pPr>
      <w:r>
        <w:t xml:space="preserve">While the performance is largely exemplary, this</w:t>
      </w:r>
      <w:r>
        <w:t xml:space="preserve"> </w:t>
      </w:r>
      <w:r>
        <w:rPr>
          <w:bCs/>
          <w:b/>
        </w:rPr>
        <w:t xml:space="preserve">Peer Review Report</w:t>
      </w:r>
      <w:r>
        <w:t xml:space="preserve"> </w:t>
      </w:r>
      <w:r>
        <w:t xml:space="preserve">identifies specific areas for growth:</w:t>
      </w:r>
    </w:p>
    <w:p>
      <w:pPr>
        <w:numPr>
          <w:ilvl w:val="0"/>
          <w:numId w:val="1001"/>
        </w:numPr>
        <w:pStyle w:val="Compact"/>
      </w:pPr>
      <w:r>
        <w:rPr>
          <w:bCs/>
          <w:b/>
        </w:rPr>
        <w:t xml:space="preserve">Digital Integration:</w:t>
      </w:r>
      <w:r>
        <w:t xml:space="preserve"> </w:t>
      </w:r>
      <w:r>
        <w:t xml:space="preserve">As internet connectivity in</w:t>
      </w:r>
      <w:r>
        <w:t xml:space="preserve"> </w:t>
      </w:r>
      <w:r>
        <w:rPr>
          <w:bCs/>
          <w:b/>
        </w:rPr>
        <w:t xml:space="preserve">Venezuela Caracas</w:t>
      </w:r>
      <w:r>
        <w:t xml:space="preserve"> </w:t>
      </w:r>
      <w:r>
        <w:t xml:space="preserve">fluctuates, the</w:t>
      </w:r>
      <w:r>
        <w:t xml:space="preserve"> </w:t>
      </w:r>
      <w:r>
        <w:rPr>
          <w:bCs/>
          <w:b/>
        </w:rPr>
        <w:t xml:space="preserve">Professor</w:t>
      </w:r>
      <w:r>
        <w:t xml:space="preserve"> </w:t>
      </w:r>
      <w:r>
        <w:t xml:space="preserve">should develop asynchronous learning materials that can be downloaded once and accessed offline. This would ensure continuity of learning during power or connectivity outages.</w:t>
      </w:r>
    </w:p>
    <w:p>
      <w:pPr>
        <w:numPr>
          <w:ilvl w:val="0"/>
          <w:numId w:val="1001"/>
        </w:numPr>
        <w:pStyle w:val="Compact"/>
      </w:pPr>
      <w:r>
        <w:rPr>
          <w:bCs/>
          <w:b/>
        </w:rPr>
        <w:t xml:space="preserve">Grant Writing:</w:t>
      </w:r>
      <w:r>
        <w:t xml:space="preserve"> </w:t>
      </w:r>
      <w:r>
        <w:t xml:space="preserve">The</w:t>
      </w:r>
      <w:r>
        <w:t xml:space="preserve"> </w:t>
      </w:r>
      <w:r>
        <w:rPr>
          <w:bCs/>
          <w:b/>
        </w:rPr>
        <w:t xml:space="preserve">Professor</w:t>
      </w:r>
      <w:r>
        <w:t xml:space="preserve"> </w:t>
      </w:r>
      <w:r>
        <w:t xml:space="preserve">is encouraged to pursue international funding opportunities more aggressively. Securing external grants could provide necessary resources for laboratory equipment and student stipends, alleviating some of the resource constraints faced by the institution.</w:t>
      </w:r>
    </w:p>
    <w:p>
      <w:pPr>
        <w:numPr>
          <w:ilvl w:val="0"/>
          <w:numId w:val="1001"/>
        </w:numPr>
        <w:pStyle w:val="Compact"/>
      </w:pPr>
      <w:r>
        <w:rPr>
          <w:bCs/>
          <w:b/>
        </w:rPr>
        <w:t xml:space="preserve">Assessment Diversity:</w:t>
      </w:r>
      <w:r>
        <w:t xml:space="preserve"> </w:t>
      </w:r>
      <w:r>
        <w:t xml:space="preserve">While exams are rigorous, incorporating more project-based assessments would better evaluate the practical skills of students preparing for the workforce in Caracas.</w:t>
      </w:r>
    </w:p>
    <w:bookmarkEnd w:id="27"/>
    <w:bookmarkStart w:id="28" w:name="overall-rating"/>
    <w:p>
      <w:pPr>
        <w:pStyle w:val="Heading2"/>
      </w:pPr>
      <w:r>
        <w:t xml:space="preserve">6. Overall Rating</w:t>
      </w:r>
    </w:p>
    <w:p>
      <w:pPr>
        <w:pStyle w:val="FirstParagraph"/>
      </w:pPr>
      <w:r>
        <w:t xml:space="preserve">Teaching Quality:</w:t>
      </w:r>
      <w:r>
        <w:t xml:space="preserve"> </w:t>
      </w:r>
      <w:r>
        <w:t xml:space="preserve">Excellent (5/5)</w:t>
      </w:r>
    </w:p>
    <w:p>
      <w:pPr>
        <w:pStyle w:val="BodyText"/>
      </w:pPr>
      <w:r>
        <w:t xml:space="preserve">Research Output:</w:t>
      </w:r>
      <w:r>
        <w:t xml:space="preserve"> </w:t>
      </w:r>
      <w:r>
        <w:t xml:space="preserve">Very Good (4/5)</w:t>
      </w:r>
    </w:p>
    <w:p>
      <w:pPr>
        <w:pStyle w:val="BodyText"/>
      </w:pPr>
      <w:r>
        <w:t xml:space="preserve">Professional Service:</w:t>
      </w:r>
      <w:r>
        <w:t xml:space="preserve"> </w:t>
      </w:r>
      <w:r>
        <w:t xml:space="preserve">Excellent (5/5)</w:t>
      </w:r>
    </w:p>
    <w:p>
      <w:pPr>
        <w:pStyle w:val="BodyText"/>
      </w:pPr>
      <w:r>
        <w:t xml:space="preserve">Adaptability to Local Context:</w:t>
      </w:r>
      <w:r>
        <w:t xml:space="preserve"> </w:t>
      </w:r>
      <w:r>
        <w:t xml:space="preserve">Outstanding (5/5)</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is a valuable asset to the academic community in</w:t>
      </w:r>
      <w:r>
        <w:t xml:space="preserve"> </w:t>
      </w:r>
      <w:r>
        <w:rPr>
          <w:bCs/>
          <w:b/>
        </w:rPr>
        <w:t xml:space="preserve">Venezuela Caracas</w:t>
      </w:r>
      <w:r>
        <w:t xml:space="preserve">. The subject demonstrates resilience, intellectual rigor, and a deep commitment to educational excellence. The</w:t>
      </w:r>
      <w:r>
        <w:t xml:space="preserve"> </w:t>
      </w:r>
      <w:r>
        <w:rPr>
          <w:bCs/>
          <w:b/>
        </w:rPr>
        <w:t xml:space="preserve">Professor</w:t>
      </w:r>
      <w:r>
        <w:t xml:space="preserve"> </w:t>
      </w:r>
      <w:r>
        <w:t xml:space="preserve">not only imparts knowledge but also inspires students to overcome adversity through education. It is the recommendation of this review panel that the</w:t>
      </w:r>
      <w:r>
        <w:t xml:space="preserve"> </w:t>
      </w:r>
      <w:r>
        <w:rPr>
          <w:bCs/>
          <w:b/>
        </w:rPr>
        <w:t xml:space="preserve">Professor</w:t>
      </w:r>
      <w:r>
        <w:t xml:space="preserve"> </w:t>
      </w:r>
      <w:r>
        <w:t xml:space="preserve">be recognized for their outstanding service and be supported in their efforts to expand research collaborations and digital teaching resources.</w:t>
      </w:r>
    </w:p>
    <w:p>
      <w:pPr>
        <w:pStyle w:val="BodyText"/>
      </w:pPr>
      <w:r>
        <w:t xml:space="preserve">Dr. Elena S. Torres</w:t>
      </w:r>
      <w:r>
        <w:br/>
      </w:r>
      <w:r>
        <w:t xml:space="preserve">Lead Reviewer</w:t>
      </w:r>
    </w:p>
    <w:p>
      <w:pPr>
        <w:pStyle w:val="BodyText"/>
      </w:pPr>
      <w:r>
        <w:t xml:space="preserve">Dr. Carlos M. Ruiz</w:t>
      </w:r>
      <w:r>
        <w:br/>
      </w:r>
      <w:r>
        <w:t xml:space="preserve">Department Chair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2026-10-10T09:13:19Z</dcterms:created>
  <dcterms:modified xsi:type="dcterms:W3CDTF">2026-10-10T09:13:19Z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