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Project Management Office (PMO)</w:t>
      </w:r>
    </w:p>
    <w:bookmarkEnd w:id="20"/>
    <w:bookmarkStart w:id="21" w:name="executive-summary"/>
    <w:p>
      <w:pPr>
        <w:pStyle w:val="Heading2"/>
      </w:pPr>
      <w:r>
        <w:t xml:space="preserve">1. Executive Summary</w:t>
      </w:r>
    </w:p>
    <w:p>
      <w:pPr>
        <w:pStyle w:val="FirstParagraph"/>
      </w:pPr>
      <w:r>
        <w:t xml:space="preserve">This Peer Review Report evaluates the performance of the Project Manager responsible for overseeing key initiatives within our Buenos Aires, Argentina office. The review focuses on leadership, project execution, stakeholder management, and adherence to local and international standards. The findings highlight both strengths and areas for improvement, providing actionable recommendations to enhance future project outcomes.</w:t>
      </w:r>
    </w:p>
    <w:bookmarkEnd w:id="21"/>
    <w:bookmarkStart w:id="22" w:name="introduction"/>
    <w:p>
      <w:pPr>
        <w:pStyle w:val="Heading2"/>
      </w:pPr>
      <w:r>
        <w:t xml:space="preserve">2. Introduction</w:t>
      </w:r>
    </w:p>
    <w:p>
      <w:pPr>
        <w:pStyle w:val="FirstParagraph"/>
      </w:pPr>
      <w:r>
        <w:t xml:space="preserve">The role of a Project Manager in Buenos Aires, Argentina, is critical due to the unique cultural, economic, and regulatory environment. This report assesses how effectively the Project Manager navigates these challenges while delivering projects on time, within budget, and to the required quality standards. The review is based on feedback from team members, stakeholders, and documented project performance metrics.</w:t>
      </w:r>
    </w:p>
    <w:bookmarkEnd w:id="22"/>
    <w:bookmarkStart w:id="23" w:name="evaluation-criteria"/>
    <w:p>
      <w:pPr>
        <w:pStyle w:val="Heading2"/>
      </w:pPr>
      <w:r>
        <w:t xml:space="preserve">3. Evaluation Criteria</w:t>
      </w:r>
    </w:p>
    <w:p>
      <w:pPr>
        <w:pStyle w:val="FirstParagraph"/>
      </w:pPr>
      <w:r>
        <w:t xml:space="preserve">The following criteria were used to evaluate the Project Manager’s performance:</w:t>
      </w:r>
    </w:p>
    <w:p>
      <w:pPr>
        <w:numPr>
          <w:ilvl w:val="0"/>
          <w:numId w:val="1001"/>
        </w:numPr>
        <w:pStyle w:val="Compact"/>
      </w:pPr>
      <w:r>
        <w:t xml:space="preserve">Leadership and Team Management</w:t>
      </w:r>
    </w:p>
    <w:p>
      <w:pPr>
        <w:numPr>
          <w:ilvl w:val="0"/>
          <w:numId w:val="1001"/>
        </w:numPr>
        <w:pStyle w:val="Compact"/>
      </w:pPr>
      <w:r>
        <w:t xml:space="preserve">Project Planning and Execution</w:t>
      </w:r>
    </w:p>
    <w:p>
      <w:pPr>
        <w:numPr>
          <w:ilvl w:val="0"/>
          <w:numId w:val="1001"/>
        </w:numPr>
        <w:pStyle w:val="Compact"/>
      </w:pPr>
      <w:r>
        <w:t xml:space="preserve">Stakeholder Communication</w:t>
      </w:r>
    </w:p>
    <w:p>
      <w:pPr>
        <w:numPr>
          <w:ilvl w:val="0"/>
          <w:numId w:val="1001"/>
        </w:numPr>
        <w:pStyle w:val="Compact"/>
      </w:pPr>
      <w:r>
        <w:t xml:space="preserve">Risk Management</w:t>
      </w:r>
    </w:p>
    <w:p>
      <w:pPr>
        <w:numPr>
          <w:ilvl w:val="0"/>
          <w:numId w:val="1001"/>
        </w:numPr>
        <w:pStyle w:val="Compact"/>
      </w:pPr>
      <w:r>
        <w:t xml:space="preserve">Adaptability to Local Context (Buenos Aires, Argentina)</w:t>
      </w:r>
    </w:p>
    <w:p>
      <w:pPr>
        <w:numPr>
          <w:ilvl w:val="0"/>
          <w:numId w:val="1001"/>
        </w:numPr>
        <w:pStyle w:val="Compact"/>
      </w:pPr>
      <w:r>
        <w:t xml:space="preserve">Compliance with Standards and Regulations</w:t>
      </w:r>
    </w:p>
    <w:bookmarkEnd w:id="23"/>
    <w:bookmarkStart w:id="30" w:name="detailed-findings"/>
    <w:p>
      <w:pPr>
        <w:pStyle w:val="Heading2"/>
      </w:pPr>
      <w:r>
        <w:t xml:space="preserve">4. Detailed Findings</w:t>
      </w:r>
    </w:p>
    <w:bookmarkStart w:id="24" w:name="leadership-and-team-management"/>
    <w:p>
      <w:pPr>
        <w:pStyle w:val="Heading3"/>
      </w:pPr>
      <w:r>
        <w:t xml:space="preserve">4.1 Leadership and Team Management</w:t>
      </w:r>
    </w:p>
    <w:p>
      <w:pPr>
        <w:pStyle w:val="FirstParagraph"/>
      </w:pPr>
      <w:r>
        <w:t xml:space="preserve">The Project Manager has demonstrated strong leadership skills, fostering a collaborative and motivated team environment. Team members in Buenos Aires have reported feeling supported and valued, which has contributed to high morale and productivity. However, there is room for improvement in delegating tasks more effectively to avoid bottlenecks during critical project phases.</w:t>
      </w:r>
    </w:p>
    <w:bookmarkEnd w:id="24"/>
    <w:bookmarkStart w:id="25" w:name="project-planning-and-execution"/>
    <w:p>
      <w:pPr>
        <w:pStyle w:val="Heading3"/>
      </w:pPr>
      <w:r>
        <w:t xml:space="preserve">4.2 Project Planning and Execution</w:t>
      </w:r>
    </w:p>
    <w:p>
      <w:pPr>
        <w:pStyle w:val="FirstParagraph"/>
      </w:pPr>
      <w:r>
        <w:t xml:space="preserve">Project planning has been thorough, with clear milestones and deliverables. The Project Manager has successfully managed multiple projects simultaneously, ensuring alignment with organizational goals. In the context of Buenos Aires, where economic fluctuations can impact resource availability, the Project Manager has shown resilience by adapting plans to mitigate delays. Nevertheless, some projects have experienced minor scope creep, indicating a need for stricter change control processes.</w:t>
      </w:r>
    </w:p>
    <w:bookmarkEnd w:id="25"/>
    <w:bookmarkStart w:id="26" w:name="stakeholder-communication"/>
    <w:p>
      <w:pPr>
        <w:pStyle w:val="Heading3"/>
      </w:pPr>
      <w:r>
        <w:t xml:space="preserve">4.3 Stakeholder Communication</w:t>
      </w:r>
    </w:p>
    <w:p>
      <w:pPr>
        <w:pStyle w:val="FirstParagraph"/>
      </w:pPr>
      <w:r>
        <w:t xml:space="preserve">Communication with stakeholders has been consistent and transparent. The Project Manager has effectively engaged with local clients, government entities, and internal teams in Buenos Aires, ensuring that expectations are managed and addressed promptly. However, there have been instances where non-technical stakeholders struggled to understand complex project updates, suggesting a need for more tailored communication strategies.</w:t>
      </w:r>
    </w:p>
    <w:bookmarkEnd w:id="26"/>
    <w:bookmarkStart w:id="27" w:name="risk-management"/>
    <w:p>
      <w:pPr>
        <w:pStyle w:val="Heading3"/>
      </w:pPr>
      <w:r>
        <w:t xml:space="preserve">4.4 Risk Management</w:t>
      </w:r>
    </w:p>
    <w:p>
      <w:pPr>
        <w:pStyle w:val="FirstParagraph"/>
      </w:pPr>
      <w:r>
        <w:t xml:space="preserve">Risk identification and mitigation have been proactive, particularly in addressing challenges specific to the Buenos Aires market, such as regulatory changes and supply chain disruptions. The Project Manager has implemented contingency plans that have minimized the impact of unforeseen events. Despite this, there is an opportunity to enhance risk documentation and ensure that all team members are fully aware of potential risks and their roles in addressing them.</w:t>
      </w:r>
    </w:p>
    <w:bookmarkEnd w:id="27"/>
    <w:bookmarkStart w:id="28" w:name="adaptability-to-local-context"/>
    <w:p>
      <w:pPr>
        <w:pStyle w:val="Heading3"/>
      </w:pPr>
      <w:r>
        <w:t xml:space="preserve">4.5 Adaptability to Local Context</w:t>
      </w:r>
    </w:p>
    <w:p>
      <w:pPr>
        <w:pStyle w:val="FirstParagraph"/>
      </w:pPr>
      <w:r>
        <w:t xml:space="preserve">The Project Manager has shown a strong understanding of the cultural and business nuances in Buenos Aires, Argentina. This has been evident in their ability to build trust with local partners and navigate bureaucratic processes efficiently. However, further investment in local market research could help anticipate emerging trends and challenges more effectively.</w:t>
      </w:r>
    </w:p>
    <w:bookmarkEnd w:id="28"/>
    <w:bookmarkStart w:id="29" w:name="X46716c72d4099630e68c0c7ef05b863140b2e57"/>
    <w:p>
      <w:pPr>
        <w:pStyle w:val="Heading3"/>
      </w:pPr>
      <w:r>
        <w:t xml:space="preserve">4.6 Compliance with Standards and Regulations</w:t>
      </w:r>
    </w:p>
    <w:p>
      <w:pPr>
        <w:pStyle w:val="FirstParagraph"/>
      </w:pPr>
      <w:r>
        <w:t xml:space="preserve">All projects have adhered to relevant local and international standards, including labor laws, environmental regulations, and industry-specific requirements in Argentina. The Project Manager has ensured that compliance is integrated into project workflows, reducing the risk of legal or operational issues.</w:t>
      </w:r>
    </w:p>
    <w:bookmarkEnd w:id="29"/>
    <w:bookmarkEnd w:id="30"/>
    <w:bookmarkStart w:id="31" w:name="strengths"/>
    <w:p>
      <w:pPr>
        <w:pStyle w:val="Heading2"/>
      </w:pPr>
      <w:r>
        <w:t xml:space="preserve">5. Strengths</w:t>
      </w:r>
    </w:p>
    <w:p>
      <w:pPr>
        <w:numPr>
          <w:ilvl w:val="0"/>
          <w:numId w:val="1002"/>
        </w:numPr>
        <w:pStyle w:val="Compact"/>
      </w:pPr>
      <w:r>
        <w:t xml:space="preserve">Strong leadership and ability to inspire team members.</w:t>
      </w:r>
    </w:p>
    <w:p>
      <w:pPr>
        <w:numPr>
          <w:ilvl w:val="0"/>
          <w:numId w:val="1002"/>
        </w:numPr>
        <w:pStyle w:val="Compact"/>
      </w:pPr>
      <w:r>
        <w:t xml:space="preserve">Effective project planning and execution in a dynamic environment.</w:t>
      </w:r>
    </w:p>
    <w:p>
      <w:pPr>
        <w:numPr>
          <w:ilvl w:val="0"/>
          <w:numId w:val="1002"/>
        </w:numPr>
        <w:pStyle w:val="Compact"/>
      </w:pPr>
      <w:r>
        <w:t xml:space="preserve">Excellent stakeholder engagement and communication skills.</w:t>
      </w:r>
    </w:p>
    <w:p>
      <w:pPr>
        <w:numPr>
          <w:ilvl w:val="0"/>
          <w:numId w:val="1002"/>
        </w:numPr>
        <w:pStyle w:val="Compact"/>
      </w:pPr>
      <w:r>
        <w:t xml:space="preserve">Proactive risk management tailored to the Buenos Aires context.</w:t>
      </w:r>
    </w:p>
    <w:p>
      <w:pPr>
        <w:numPr>
          <w:ilvl w:val="0"/>
          <w:numId w:val="1002"/>
        </w:numPr>
        <w:pStyle w:val="Compact"/>
      </w:pPr>
      <w:r>
        <w:t xml:space="preserve">Commitment to compliance and ethical practices.</w:t>
      </w:r>
    </w:p>
    <w:bookmarkEnd w:id="31"/>
    <w:bookmarkStart w:id="32" w:name="areas-for-improvement"/>
    <w:p>
      <w:pPr>
        <w:pStyle w:val="Heading2"/>
      </w:pPr>
      <w:r>
        <w:t xml:space="preserve">6. Areas for Improvement</w:t>
      </w:r>
    </w:p>
    <w:p>
      <w:pPr>
        <w:numPr>
          <w:ilvl w:val="0"/>
          <w:numId w:val="1003"/>
        </w:numPr>
        <w:pStyle w:val="Compact"/>
      </w:pPr>
      <w:r>
        <w:t xml:space="preserve">Enhance delegation practices to distribute workload more evenly.</w:t>
      </w:r>
    </w:p>
    <w:p>
      <w:pPr>
        <w:numPr>
          <w:ilvl w:val="0"/>
          <w:numId w:val="1003"/>
        </w:numPr>
        <w:pStyle w:val="Compact"/>
      </w:pPr>
      <w:r>
        <w:t xml:space="preserve">Implement stricter change control processes to manage scope creep.</w:t>
      </w:r>
    </w:p>
    <w:p>
      <w:pPr>
        <w:numPr>
          <w:ilvl w:val="0"/>
          <w:numId w:val="1003"/>
        </w:numPr>
        <w:pStyle w:val="Compact"/>
      </w:pPr>
      <w:r>
        <w:t xml:space="preserve">Develop more accessible communication materials for non-technical stakeholders.</w:t>
      </w:r>
    </w:p>
    <w:p>
      <w:pPr>
        <w:numPr>
          <w:ilvl w:val="0"/>
          <w:numId w:val="1003"/>
        </w:numPr>
        <w:pStyle w:val="Compact"/>
      </w:pPr>
      <w:r>
        <w:t xml:space="preserve">Improve risk documentation and team awareness.</w:t>
      </w:r>
    </w:p>
    <w:p>
      <w:pPr>
        <w:numPr>
          <w:ilvl w:val="0"/>
          <w:numId w:val="1003"/>
        </w:numPr>
        <w:pStyle w:val="Compact"/>
      </w:pPr>
      <w:r>
        <w:t xml:space="preserve">Invest in ongoing local market research to stay ahead of trends.</w:t>
      </w:r>
    </w:p>
    <w:bookmarkEnd w:id="32"/>
    <w:bookmarkStart w:id="33" w:name="recommendations"/>
    <w:p>
      <w:pPr>
        <w:pStyle w:val="Heading2"/>
      </w:pPr>
      <w:r>
        <w:t xml:space="preserve">7. Recommendations</w:t>
      </w:r>
    </w:p>
    <w:p>
      <w:pPr>
        <w:pStyle w:val="FirstParagraph"/>
      </w:pPr>
      <w:r>
        <w:t xml:space="preserve">Based on the findings, the following recommendations are proposed:</w:t>
      </w:r>
    </w:p>
    <w:p>
      <w:pPr>
        <w:numPr>
          <w:ilvl w:val="0"/>
          <w:numId w:val="1004"/>
        </w:numPr>
        <w:pStyle w:val="Compact"/>
      </w:pPr>
      <w:r>
        <w:t xml:space="preserve">Provide training on advanced delegation techniques to empower team members and reduce bottlenecks.</w:t>
      </w:r>
    </w:p>
    <w:p>
      <w:pPr>
        <w:numPr>
          <w:ilvl w:val="0"/>
          <w:numId w:val="1004"/>
        </w:numPr>
        <w:pStyle w:val="Compact"/>
      </w:pPr>
      <w:r>
        <w:t xml:space="preserve">Introduce a formal change management framework to control scope and ensure alignment with project objectives.</w:t>
      </w:r>
    </w:p>
    <w:p>
      <w:pPr>
        <w:numPr>
          <w:ilvl w:val="0"/>
          <w:numId w:val="1004"/>
        </w:numPr>
        <w:pStyle w:val="Compact"/>
      </w:pPr>
      <w:r>
        <w:t xml:space="preserve">Create simplified project reports and visual aids to improve stakeholder understanding.</w:t>
      </w:r>
    </w:p>
    <w:p>
      <w:pPr>
        <w:numPr>
          <w:ilvl w:val="0"/>
          <w:numId w:val="1004"/>
        </w:numPr>
        <w:pStyle w:val="Compact"/>
      </w:pPr>
      <w:r>
        <w:t xml:space="preserve">Conduct regular risk workshops to ensure all team members are aligned on potential risks and mitigation strategies.</w:t>
      </w:r>
    </w:p>
    <w:p>
      <w:pPr>
        <w:numPr>
          <w:ilvl w:val="0"/>
          <w:numId w:val="1004"/>
        </w:numPr>
        <w:pStyle w:val="Compact"/>
      </w:pPr>
      <w:r>
        <w:t xml:space="preserve">Allocate resources for continuous local market analysis to inform project planning and decision-making.</w:t>
      </w:r>
    </w:p>
    <w:bookmarkEnd w:id="33"/>
    <w:bookmarkStart w:id="34" w:name="conclusion"/>
    <w:p>
      <w:pPr>
        <w:pStyle w:val="Heading2"/>
      </w:pPr>
      <w:r>
        <w:t xml:space="preserve">8. Conclusion</w:t>
      </w:r>
    </w:p>
    <w:p>
      <w:pPr>
        <w:pStyle w:val="FirstParagraph"/>
      </w:pPr>
      <w:r>
        <w:t xml:space="preserve">The Project Manager has demonstrated strong capabilities in leading projects within the Buenos Aires, Argentina office. Their ability to navigate local challenges, engage stakeholders, and deliver results is commendable. By addressing the identified areas for improvement, the Project Manager can further enhance their effectiveness and contribute to the organization’s long-term success in this key market.</w:t>
      </w:r>
    </w:p>
    <w:bookmarkEnd w:id="34"/>
    <w:bookmarkStart w:id="35"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PMO Lead</w:t>
            </w:r>
          </w:p>
        </w:tc>
        <w:tc>
          <w:tcPr/>
          <w:p>
            <w:pPr>
              <w:pStyle w:val="Compact"/>
            </w:pPr>
          </w:p>
        </w:tc>
        <w:tc>
          <w:tcPr/>
          <w:p>
            <w:pPr>
              <w:pStyle w:val="Compact"/>
            </w:pPr>
          </w:p>
        </w:tc>
      </w:tr>
      <w:tr>
        <w:tc>
          <w:tcPr/>
          <w:p>
            <w:pPr>
              <w:pStyle w:val="Compact"/>
              <w:jc w:val="left"/>
            </w:pPr>
            <w:r>
              <w:t xml:space="preserve">[Project Manager Name]</w:t>
            </w:r>
          </w:p>
        </w:tc>
        <w:tc>
          <w:tcPr/>
          <w:p>
            <w:pPr>
              <w:pStyle w:val="Compact"/>
              <w:jc w:val="left"/>
            </w:pPr>
            <w:r>
              <w:t xml:space="preserve">Project Manager</w:t>
            </w:r>
          </w:p>
        </w:tc>
        <w:tc>
          <w:tcPr/>
          <w:p>
            <w:pPr>
              <w:pStyle w:val="Compact"/>
            </w:pPr>
          </w:p>
        </w:tc>
        <w:tc>
          <w:tcPr/>
          <w:p>
            <w:pPr>
              <w:pStyle w:val="Compact"/>
            </w:pPr>
          </w:p>
        </w:tc>
      </w:tr>
    </w:tbl>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Buenos Aires, Argentina</dc:title>
  <dc:creator/>
  <dc:language>en</dc:language>
  <cp:keywords/>
  <dcterms:created xsi:type="dcterms:W3CDTF">2026-10-10T08:42:19Z</dcterms:created>
  <dcterms:modified xsi:type="dcterms:W3CDTF">2026-10-10T08:42:19Z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