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organization’s operations in Canada Vancouver. The purpose of this document is to provide an objective, constructive, and detailed evaluation of the Project Manager’s professional capabilities, leadership style, and adherence to project management standards. This review is conducted in alignment with the expectations of the Canadian professional environment, emphasizing collaboration, inclusivity, and high-quality delivery.</w:t>
      </w:r>
    </w:p>
    <w:bookmarkEnd w:id="21"/>
    <w:bookmarkStart w:id="22" w:name="project-management-competencies"/>
    <w:p>
      <w:pPr>
        <w:pStyle w:val="Heading2"/>
      </w:pPr>
      <w:r>
        <w:t xml:space="preserve">2. Project Management Competencies</w:t>
      </w:r>
    </w:p>
    <w:p>
      <w:pPr>
        <w:pStyle w:val="FirstParagraph"/>
      </w:pPr>
      <w:r>
        <w:t xml:space="preserve">The Project Manager has demonstrated a strong command of project management methodologies, including Agile, Scrum, and Waterfall frameworks. In the context of Canada Vancouver’s dynamic market, the ability to adapt methodologies to suit project requirements is crucial. The Project Manager has consistently ensured that project plans are realistic, well-structured, and aligned with organizational goals.</w:t>
      </w:r>
    </w:p>
    <w:p>
      <w:pPr>
        <w:pStyle w:val="BodyText"/>
      </w:pPr>
      <w:r>
        <w:t xml:space="preserve">Key strengths include:</w:t>
      </w:r>
    </w:p>
    <w:p>
      <w:pPr>
        <w:numPr>
          <w:ilvl w:val="0"/>
          <w:numId w:val="1001"/>
        </w:numPr>
        <w:pStyle w:val="Compact"/>
      </w:pPr>
      <w:r>
        <w:t xml:space="preserve">Effective scope management and requirement gathering.</w:t>
      </w:r>
    </w:p>
    <w:p>
      <w:pPr>
        <w:numPr>
          <w:ilvl w:val="0"/>
          <w:numId w:val="1001"/>
        </w:numPr>
        <w:pStyle w:val="Compact"/>
      </w:pPr>
      <w:r>
        <w:t xml:space="preserve">Accurate risk assessment and mitigation planning.</w:t>
      </w:r>
    </w:p>
    <w:p>
      <w:pPr>
        <w:numPr>
          <w:ilvl w:val="0"/>
          <w:numId w:val="1001"/>
        </w:numPr>
        <w:pStyle w:val="Compact"/>
      </w:pPr>
      <w:r>
        <w:t xml:space="preserve">Timely delivery of project milestones within budget constraints.</w:t>
      </w:r>
    </w:p>
    <w:p>
      <w:pPr>
        <w:pStyle w:val="FirstParagraph"/>
      </w:pPr>
      <w:r>
        <w:t xml:space="preserve">Areas for improvement include enhancing documentation practices to meet the rigorous standards expected in Canadian industries and ensuring that all stakeholders are fully informed of project changes.</w:t>
      </w:r>
    </w:p>
    <w:bookmarkEnd w:id="22"/>
    <w:bookmarkStart w:id="23" w:name="leadership-and-team-management"/>
    <w:p>
      <w:pPr>
        <w:pStyle w:val="Heading2"/>
      </w:pPr>
      <w:r>
        <w:t xml:space="preserve">3. Leadership and Team Management</w:t>
      </w:r>
    </w:p>
    <w:p>
      <w:pPr>
        <w:pStyle w:val="FirstParagraph"/>
      </w:pPr>
      <w:r>
        <w:t xml:space="preserve">Leadership is a critical aspect of the Project Manager’s role, particularly in a diverse and multicultural environment like Canada Vancouver. The Project Manager has shown commendable leadership skills by fostering a collaborative team culture, encouraging open communication, and promoting inclusivity.</w:t>
      </w:r>
    </w:p>
    <w:p>
      <w:pPr>
        <w:pStyle w:val="BodyText"/>
      </w:pPr>
      <w:r>
        <w:t xml:space="preserve">The Project Manager has successfully motivated team members, delegated tasks effectively, and provided constructive feedback. However, there is room for growth in conflict resolution techniques and in providing more structured career development opportunities for team members.</w:t>
      </w:r>
    </w:p>
    <w:bookmarkEnd w:id="23"/>
    <w:bookmarkStart w:id="24" w:name="communication-and-stakeholder-engagement"/>
    <w:p>
      <w:pPr>
        <w:pStyle w:val="Heading2"/>
      </w:pPr>
      <w:r>
        <w:t xml:space="preserve">4. Communication and Stakeholder Engagement</w:t>
      </w:r>
    </w:p>
    <w:p>
      <w:pPr>
        <w:pStyle w:val="FirstParagraph"/>
      </w:pPr>
      <w:r>
        <w:t xml:space="preserve">Clear and transparent communication is essential for project success. The Project Manager has maintained regular communication with stakeholders, including clients, team members, and senior management. Meetings are well-organized, and progress reports are delivered on time.</w:t>
      </w:r>
    </w:p>
    <w:p>
      <w:pPr>
        <w:pStyle w:val="BodyText"/>
      </w:pPr>
      <w:r>
        <w:t xml:space="preserve">In the Canada Vancouver context, where stakeholder expectations are high, the Project Manager has demonstrated cultural sensitivity and professionalism. However, there is an opportunity to enhance proactive communication strategies, particularly in anticipating stakeholder concerns and addressing them before they escalate.</w:t>
      </w:r>
    </w:p>
    <w:bookmarkEnd w:id="24"/>
    <w:bookmarkStart w:id="25" w:name="adaptability-and-problem-solving"/>
    <w:p>
      <w:pPr>
        <w:pStyle w:val="Heading2"/>
      </w:pPr>
      <w:r>
        <w:t xml:space="preserve">5. Adaptability and Problem-Solving</w:t>
      </w:r>
    </w:p>
    <w:p>
      <w:pPr>
        <w:pStyle w:val="FirstParagraph"/>
      </w:pPr>
      <w:r>
        <w:t xml:space="preserve">The Project Manager has shown strong adaptability in responding to changing project requirements and unforeseen challenges. In the fast-paced environment of Canada Vancouver, the ability to pivot quickly while maintaining project integrity is vital.</w:t>
      </w:r>
    </w:p>
    <w:p>
      <w:pPr>
        <w:pStyle w:val="BodyText"/>
      </w:pPr>
      <w:r>
        <w:t xml:space="preserve">Problem-solving skills are well-developed, with the Project Manager consistently identifying root causes and implementing effective solutions. Encouraging a more innovative approach to problem-solving and leveraging emerging technologies could further enhance project outcomes.</w:t>
      </w:r>
    </w:p>
    <w:bookmarkEnd w:id="25"/>
    <w:bookmarkStart w:id="26" w:name="compliance-and-professional-standards"/>
    <w:p>
      <w:pPr>
        <w:pStyle w:val="Heading2"/>
      </w:pPr>
      <w:r>
        <w:t xml:space="preserve">6. Compliance and Professional Standards</w:t>
      </w:r>
    </w:p>
    <w:p>
      <w:pPr>
        <w:pStyle w:val="FirstParagraph"/>
      </w:pPr>
      <w:r>
        <w:t xml:space="preserve">Adherence to professional standards and regulatory requirements is paramount. The Project Manager has ensured compliance with relevant Canadian regulations and industry best practices. Ethical conduct, transparency, and accountability have been consistently demonstrated.</w:t>
      </w:r>
    </w:p>
    <w:p>
      <w:pPr>
        <w:pStyle w:val="BodyText"/>
      </w:pPr>
      <w:r>
        <w:t xml:space="preserve">Continuous professional development is encouraged, and the Project Manager is advised to pursue advanced certifications or training relevant to the Canada Vancouver market to stay ahead of industry trends.</w:t>
      </w:r>
    </w:p>
    <w:bookmarkEnd w:id="26"/>
    <w:bookmarkStart w:id="27" w:name="recommendations"/>
    <w:p>
      <w:pPr>
        <w:pStyle w:val="Heading2"/>
      </w:pPr>
      <w:r>
        <w:t xml:space="preserve">7. Recommendations</w:t>
      </w:r>
    </w:p>
    <w:p>
      <w:pPr>
        <w:pStyle w:val="FirstParagraph"/>
      </w:pPr>
      <w:r>
        <w:t xml:space="preserve">Based on this Peer Review Report, the following recommendations are made for the Project Manager:</w:t>
      </w:r>
    </w:p>
    <w:p>
      <w:pPr>
        <w:numPr>
          <w:ilvl w:val="0"/>
          <w:numId w:val="1002"/>
        </w:numPr>
        <w:pStyle w:val="Compact"/>
      </w:pPr>
      <w:r>
        <w:t xml:space="preserve">Enhance documentation and reporting practices to meet Canadian industry standards.</w:t>
      </w:r>
    </w:p>
    <w:p>
      <w:pPr>
        <w:numPr>
          <w:ilvl w:val="0"/>
          <w:numId w:val="1002"/>
        </w:numPr>
        <w:pStyle w:val="Compact"/>
      </w:pPr>
      <w:r>
        <w:t xml:space="preserve">Develop advanced conflict resolution and negotiation skills.</w:t>
      </w:r>
    </w:p>
    <w:p>
      <w:pPr>
        <w:numPr>
          <w:ilvl w:val="0"/>
          <w:numId w:val="1002"/>
        </w:numPr>
        <w:pStyle w:val="Compact"/>
      </w:pPr>
      <w:r>
        <w:t xml:space="preserve">Implement more proactive stakeholder engagement strategies.</w:t>
      </w:r>
    </w:p>
    <w:p>
      <w:pPr>
        <w:numPr>
          <w:ilvl w:val="0"/>
          <w:numId w:val="1002"/>
        </w:numPr>
        <w:pStyle w:val="Compact"/>
      </w:pPr>
      <w:r>
        <w:t xml:space="preserve">Pursue continuous learning opportunities to stay updated with emerging project management trends in Canada Vancouver.</w:t>
      </w:r>
    </w:p>
    <w:bookmarkEnd w:id="27"/>
    <w:bookmarkStart w:id="28" w:name="conclusion"/>
    <w:p>
      <w:pPr>
        <w:pStyle w:val="Heading2"/>
      </w:pPr>
      <w:r>
        <w:t xml:space="preserve">8. Conclusion</w:t>
      </w:r>
    </w:p>
    <w:p>
      <w:pPr>
        <w:pStyle w:val="FirstParagraph"/>
      </w:pPr>
      <w:r>
        <w:t xml:space="preserve">Overall, the Project Manager has performed at a high level, demonstrating strong technical skills, leadership qualities, and a commitment to excellence. This Peer Review Report highlights both strengths and areas for growth, providing a clear roadmap for continued professional development. With the recommended improvements, the Project Manager is well-positioned to lead successful projects in the competitive Canada Vancouver market.</w:t>
      </w:r>
    </w:p>
    <w:bookmarkEnd w:id="28"/>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Project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Canada Vancouver</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