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Kinshasa,</w:t>
      </w:r>
      <w:r>
        <w:t xml:space="preserve"> </w:t>
      </w:r>
      <w:r>
        <w:t xml:space="preserve">DR</w:t>
      </w:r>
      <w:r>
        <w:t xml:space="preserve"> </w:t>
      </w:r>
      <w:r>
        <w:t xml:space="preserve">Congo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conducted to assess the professional performance, leadership capabilities, and operational efficiency of the Project Manager overseeing key development initiatives in Kinshasa, DR Congo. The review focuses on the individual's ability to navigate the unique socio-economic, logistical, and cultural landscape of the region while delivering project objectives on time and within budget. The findings indicate a high level of competence in stakeholder management and risk mitigation, though areas for improvement in local team capacity building and digital documentation processes have been identified.</w:t>
      </w:r>
    </w:p>
    <w:bookmarkEnd w:id="21"/>
    <w:bookmarkStart w:id="22" w:name="X6077ab8a491ebf6733a448137338bd5958f66ce"/>
    <w:p>
      <w:pPr>
        <w:pStyle w:val="Heading2"/>
      </w:pPr>
      <w:r>
        <w:t xml:space="preserve">2. Contextual Overview: Operating in Kinshasa</w:t>
      </w:r>
    </w:p>
    <w:p>
      <w:pPr>
        <w:pStyle w:val="FirstParagraph"/>
      </w:pPr>
      <w:r>
        <w:t xml:space="preserve">Managing projects in Kinshasa presents distinct challenges that require a specialized skill set. The Project Manager is expected to operate within a dynamic environment characterized by infrastructure constraints, complex regulatory frameworks, and a vibrant but demanding local workforce. This review evaluates how effectively the Project Manager adapts international project management standards to the realities of the DR Congo context. Key considerations include navigating bureaucratic processes, ensuring supply chain resilience amidst logistical hurdles, and fostering inclusive collaboration with local partners and community stakeholders.</w:t>
      </w:r>
    </w:p>
    <w:bookmarkEnd w:id="22"/>
    <w:bookmarkStart w:id="28" w:name="key-performance-areas"/>
    <w:p>
      <w:pPr>
        <w:pStyle w:val="Heading2"/>
      </w:pPr>
      <w:r>
        <w:t xml:space="preserve">3. Key Performance Areas</w:t>
      </w:r>
    </w:p>
    <w:bookmarkStart w:id="23" w:name="strategic-planning-and-execution"/>
    <w:p>
      <w:pPr>
        <w:pStyle w:val="Heading3"/>
      </w:pPr>
      <w:r>
        <w:t xml:space="preserve">3.1 Strategic Planning and Execution</w:t>
      </w:r>
    </w:p>
    <w:p>
      <w:pPr>
        <w:pStyle w:val="FirstParagraph"/>
      </w:pPr>
      <w:r>
        <w:t xml:space="preserve">The Project Manager has demonstrated strong strategic planning skills, aligning project goals with both organizational mandates and local development priorities in Kinshasa. The ability to create realistic timelines that account for potential disruptions—such as power outages, transportation delays, or administrative bottlenecks—has been commendable. The review notes that project milestones were met in 85% of cases, with deviations primarily due to external factors beyond the manager’s control. However, there is room to enhance contingency planning for high-risk activities.</w:t>
      </w:r>
    </w:p>
    <w:bookmarkEnd w:id="23"/>
    <w:bookmarkStart w:id="24" w:name="stakeholder-engagement-and-communication"/>
    <w:p>
      <w:pPr>
        <w:pStyle w:val="Heading3"/>
      </w:pPr>
      <w:r>
        <w:t xml:space="preserve">3.2 Stakeholder Engagement and Communication</w:t>
      </w:r>
    </w:p>
    <w:p>
      <w:pPr>
        <w:pStyle w:val="FirstParagraph"/>
      </w:pPr>
      <w:r>
        <w:t xml:space="preserve">Effective communication is critical in Kinshasa’s multi-layered stakeholder environment. The Project Manager has excelled in building trust with government officials, local NGOs, and community leaders. Their proficiency in French and understanding of local cultural norms have facilitated smoother negotiations and conflict resolution. Regular town hall meetings and transparent reporting mechanisms have been implemented, which have increased community buy-in. Nevertheless, the review suggests improving internal communication channels to ensure that remote team members and international donors are equally informed.</w:t>
      </w:r>
    </w:p>
    <w:bookmarkEnd w:id="24"/>
    <w:bookmarkStart w:id="25" w:name="financial-management-and-compliance"/>
    <w:p>
      <w:pPr>
        <w:pStyle w:val="Heading3"/>
      </w:pPr>
      <w:r>
        <w:t xml:space="preserve">3.3 Financial Management and Compliance</w:t>
      </w:r>
    </w:p>
    <w:p>
      <w:pPr>
        <w:pStyle w:val="FirstParagraph"/>
      </w:pPr>
      <w:r>
        <w:t xml:space="preserve">Financial stewardship is a cornerstone of this role. The Project Manager has maintained strict adherence to budgetary guidelines, ensuring that funds are allocated efficiently and transparently. Audits conducted during the review period revealed no significant discrepancies. The manager’s ability to navigate the local financial ecosystem, including managing currency fluctuations and complying with DR Congo’s tax regulations, has been particularly noteworthy. Recommendations include adopting more robust digital tracking tools to enhance real-time financial visibility.</w:t>
      </w:r>
    </w:p>
    <w:bookmarkEnd w:id="25"/>
    <w:bookmarkStart w:id="26" w:name="risk-management-and-adaptability"/>
    <w:p>
      <w:pPr>
        <w:pStyle w:val="Heading3"/>
      </w:pPr>
      <w:r>
        <w:t xml:space="preserve">3.4 Risk Management and Adaptability</w:t>
      </w:r>
    </w:p>
    <w:p>
      <w:pPr>
        <w:pStyle w:val="FirstParagraph"/>
      </w:pPr>
      <w:r>
        <w:t xml:space="preserve">Operating in Kinshasa requires a proactive approach to risk management. The Project Manager has successfully identified and mitigated several operational risks, including security concerns and supply chain interruptions. Their adaptability in the face of unexpected challenges—such as sudden policy changes or infrastructure failures—has been a key strength. The review highlights the need for a more formalized risk assessment framework that involves input from local team members to capture ground-level insights.</w:t>
      </w:r>
    </w:p>
    <w:bookmarkEnd w:id="26"/>
    <w:bookmarkStart w:id="27" w:name="team-leadership-and-capacity-building"/>
    <w:p>
      <w:pPr>
        <w:pStyle w:val="Heading3"/>
      </w:pPr>
      <w:r>
        <w:t xml:space="preserve">3.5 Team Leadership and Capacity Building</w:t>
      </w:r>
    </w:p>
    <w:p>
      <w:pPr>
        <w:pStyle w:val="FirstParagraph"/>
      </w:pPr>
      <w:r>
        <w:t xml:space="preserve">The Project Manager has fostered a collaborative and inclusive team environment, valuing the contributions of both local and expatriate staff. Efforts to mentor junior team members and promote professional development have been evident. However, the review identifies a gap in structured capacity-building programs aimed at empowering local staff to take on greater leadership roles. Investing in training workshops and knowledge-sharing sessions could further strengthen the team’s long-term sustainability.</w:t>
      </w:r>
    </w:p>
    <w:bookmarkEnd w:id="27"/>
    <w:bookmarkEnd w:id="28"/>
    <w:bookmarkStart w:id="29" w:name="strengths"/>
    <w:p>
      <w:pPr>
        <w:pStyle w:val="Heading2"/>
      </w:pPr>
      <w:r>
        <w:t xml:space="preserve">4. Strengths</w:t>
      </w:r>
    </w:p>
    <w:p>
      <w:pPr>
        <w:numPr>
          <w:ilvl w:val="0"/>
          <w:numId w:val="1001"/>
        </w:numPr>
        <w:pStyle w:val="Compact"/>
      </w:pPr>
      <w:r>
        <w:t xml:space="preserve">Exceptional ability to navigate the complex regulatory and cultural landscape of Kinshasa.</w:t>
      </w:r>
    </w:p>
    <w:p>
      <w:pPr>
        <w:numPr>
          <w:ilvl w:val="0"/>
          <w:numId w:val="1001"/>
        </w:numPr>
        <w:pStyle w:val="Compact"/>
      </w:pPr>
      <w:r>
        <w:t xml:space="preserve">Strong relationship-building skills with local stakeholders and government entities.</w:t>
      </w:r>
    </w:p>
    <w:p>
      <w:pPr>
        <w:numPr>
          <w:ilvl w:val="0"/>
          <w:numId w:val="1001"/>
        </w:numPr>
        <w:pStyle w:val="Compact"/>
      </w:pPr>
      <w:r>
        <w:t xml:space="preserve">Effective budget management and compliance with financial regulations.</w:t>
      </w:r>
    </w:p>
    <w:p>
      <w:pPr>
        <w:numPr>
          <w:ilvl w:val="0"/>
          <w:numId w:val="1001"/>
        </w:numPr>
        <w:pStyle w:val="Compact"/>
      </w:pPr>
      <w:r>
        <w:t xml:space="preserve">Resilience and adaptability in addressing operational challenges.</w:t>
      </w:r>
    </w:p>
    <w:p>
      <w:pPr>
        <w:numPr>
          <w:ilvl w:val="0"/>
          <w:numId w:val="1001"/>
        </w:numPr>
        <w:pStyle w:val="Compact"/>
      </w:pPr>
      <w:r>
        <w:t xml:space="preserve">Commitment to transparency and ethical project management practices.</w:t>
      </w:r>
    </w:p>
    <w:bookmarkEnd w:id="29"/>
    <w:bookmarkStart w:id="30" w:name="areas-for-improvement"/>
    <w:p>
      <w:pPr>
        <w:pStyle w:val="Heading2"/>
      </w:pPr>
      <w:r>
        <w:t xml:space="preserve">5. Areas for Improvement</w:t>
      </w:r>
    </w:p>
    <w:p>
      <w:pPr>
        <w:numPr>
          <w:ilvl w:val="0"/>
          <w:numId w:val="1002"/>
        </w:numPr>
        <w:pStyle w:val="Compact"/>
      </w:pPr>
      <w:r>
        <w:t xml:space="preserve">Enhance digital documentation and reporting systems to improve efficiency and accountability.</w:t>
      </w:r>
    </w:p>
    <w:p>
      <w:pPr>
        <w:numPr>
          <w:ilvl w:val="0"/>
          <w:numId w:val="1002"/>
        </w:numPr>
        <w:pStyle w:val="Compact"/>
      </w:pPr>
      <w:r>
        <w:t xml:space="preserve">Develop a more comprehensive risk management framework with local team input.</w:t>
      </w:r>
    </w:p>
    <w:p>
      <w:pPr>
        <w:numPr>
          <w:ilvl w:val="0"/>
          <w:numId w:val="1002"/>
        </w:numPr>
        <w:pStyle w:val="Compact"/>
      </w:pPr>
      <w:r>
        <w:t xml:space="preserve">Implement structured capacity-building initiatives to empower local staff.</w:t>
      </w:r>
    </w:p>
    <w:p>
      <w:pPr>
        <w:numPr>
          <w:ilvl w:val="0"/>
          <w:numId w:val="1002"/>
        </w:numPr>
        <w:pStyle w:val="Compact"/>
      </w:pPr>
      <w:r>
        <w:t xml:space="preserve">Strengthen internal communication channels to ensure alignment with remote stakeholders.</w:t>
      </w:r>
    </w:p>
    <w:bookmarkEnd w:id="30"/>
    <w:bookmarkStart w:id="31" w:name="recommendations"/>
    <w:p>
      <w:pPr>
        <w:pStyle w:val="Heading2"/>
      </w:pPr>
      <w:r>
        <w:t xml:space="preserve">6. Recommendations</w:t>
      </w:r>
    </w:p>
    <w:p>
      <w:pPr>
        <w:pStyle w:val="FirstParagraph"/>
      </w:pPr>
      <w:r>
        <w:t xml:space="preserve">Based on the findings of this Peer Review Report, the following actions are recommended:</w:t>
      </w:r>
    </w:p>
    <w:p>
      <w:pPr>
        <w:numPr>
          <w:ilvl w:val="0"/>
          <w:numId w:val="1003"/>
        </w:numPr>
        <w:pStyle w:val="Compact"/>
      </w:pPr>
      <w:r>
        <w:t xml:space="preserve">Invest in project management software tailored to the needs of operations in Kinshasa to streamline documentation and reporting.</w:t>
      </w:r>
    </w:p>
    <w:p>
      <w:pPr>
        <w:numPr>
          <w:ilvl w:val="0"/>
          <w:numId w:val="1003"/>
        </w:numPr>
        <w:pStyle w:val="Compact"/>
      </w:pPr>
      <w:r>
        <w:t xml:space="preserve">Organize quarterly risk assessment workshops involving local team members to identify emerging challenges.</w:t>
      </w:r>
    </w:p>
    <w:p>
      <w:pPr>
        <w:numPr>
          <w:ilvl w:val="0"/>
          <w:numId w:val="1003"/>
        </w:numPr>
        <w:pStyle w:val="Compact"/>
      </w:pPr>
      <w:r>
        <w:t xml:space="preserve">Launch a mentorship program to prepare local staff for leadership roles within the organization.</w:t>
      </w:r>
    </w:p>
    <w:p>
      <w:pPr>
        <w:numPr>
          <w:ilvl w:val="0"/>
          <w:numId w:val="1003"/>
        </w:numPr>
        <w:pStyle w:val="Compact"/>
      </w:pPr>
      <w:r>
        <w:t xml:space="preserve">Establish a monthly communication bulletin to keep all stakeholders, including remote teams, informed of project progress.</w:t>
      </w:r>
    </w:p>
    <w:bookmarkEnd w:id="31"/>
    <w:bookmarkStart w:id="32" w:name="conclusion"/>
    <w:p>
      <w:pPr>
        <w:pStyle w:val="Heading2"/>
      </w:pPr>
      <w:r>
        <w:t xml:space="preserve">7. Conclusion</w:t>
      </w:r>
    </w:p>
    <w:p>
      <w:pPr>
        <w:pStyle w:val="FirstParagraph"/>
      </w:pPr>
      <w:r>
        <w:t xml:space="preserve">The Project Manager has demonstrated a high level of professionalism, cultural sensitivity, and operational competence in managing projects in Kinshasa, DR Congo. Their ability to balance international standards with local realities has been a significant asset to the organization. By addressing the identified areas for improvement, particularly in digital tools and capacity building, the Project Manager can further enhance their effectiveness and contribute to the long-term success of initiatives in the region. This Peer Review Report serves as a foundation for continued growth and excellence in project management within the unique context of Kinshasa.</w:t>
      </w:r>
    </w:p>
    <w:bookmarkEnd w:id="32"/>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Project Advisor</w:t>
      </w:r>
    </w:p>
    <w:p>
      <w:pPr>
        <w:pStyle w:val="BodyText"/>
      </w:pPr>
      <w:r>
        <w:rPr>
          <w:bCs/>
          <w:b/>
        </w:rPr>
        <w:t xml:space="preserve">Organization:</w:t>
      </w:r>
      <w:r>
        <w:t xml:space="preserve"> </w:t>
      </w:r>
      <w:r>
        <w:t xml:space="preserve">[Organization Name]</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Kinshasa, DR Congo</dc:title>
  <dc:creator/>
  <dc:language>en</dc:language>
  <cp:keywords/>
  <dcterms:created xsi:type="dcterms:W3CDTF">2026-10-10T06:41:19Z</dcterms:created>
  <dcterms:modified xsi:type="dcterms:W3CDTF">2026-10-10T06:41:19Z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