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leadership capabilities, and overall effectiveness of the Project Manager operating within our France Paris office. The purpose of this document is to provide a comprehensive assessment based on direct observation, collaborative experiences, and measurable outcomes achieved during the review period. This evaluation is conducted in alignment with organizational standards and local regulatory expectations in France Paris, ensuring that the Project Manager’s contributions are assessed fairly and transparently.</w:t>
      </w:r>
    </w:p>
    <w:p>
      <w:pPr>
        <w:pStyle w:val="BodyText"/>
      </w:pPr>
      <w:r>
        <w:t xml:space="preserve">The Project Manager under review has been responsible for overseeing multiple cross-functional initiatives, coordinating with stakeholders across Europe, and ensuring compliance with both corporate policies and French labor regulations. This report aims to highlight strengths, identify areas for improvement, and offer actionable recommendations to support continued professional growth and project success.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Project planning and execution</w:t>
      </w:r>
    </w:p>
    <w:p>
      <w:pPr>
        <w:numPr>
          <w:ilvl w:val="0"/>
          <w:numId w:val="1001"/>
        </w:numPr>
        <w:pStyle w:val="Compact"/>
      </w:pPr>
      <w:r>
        <w:t xml:space="preserve">Team leadership and collaboration</w:t>
      </w:r>
    </w:p>
    <w:p>
      <w:pPr>
        <w:numPr>
          <w:ilvl w:val="0"/>
          <w:numId w:val="1001"/>
        </w:numPr>
        <w:pStyle w:val="Compact"/>
      </w:pPr>
      <w:r>
        <w:t xml:space="preserve">Stakeholder communication and management</w:t>
      </w:r>
    </w:p>
    <w:p>
      <w:pPr>
        <w:numPr>
          <w:ilvl w:val="0"/>
          <w:numId w:val="1001"/>
        </w:numPr>
        <w:pStyle w:val="Compact"/>
      </w:pPr>
      <w:r>
        <w:t xml:space="preserve">Risk management and problem-solving</w:t>
      </w:r>
    </w:p>
    <w:p>
      <w:pPr>
        <w:numPr>
          <w:ilvl w:val="0"/>
          <w:numId w:val="1001"/>
        </w:numPr>
        <w:pStyle w:val="Compact"/>
      </w:pPr>
      <w:r>
        <w:t xml:space="preserve">Compliance with local regulations in France Paris</w:t>
      </w:r>
    </w:p>
    <w:p>
      <w:pPr>
        <w:numPr>
          <w:ilvl w:val="0"/>
          <w:numId w:val="1001"/>
        </w:numPr>
        <w:pStyle w:val="Compact"/>
      </w:pPr>
      <w:r>
        <w:t xml:space="preserve">Adaptability to cultural and organizational dynamics</w:t>
      </w:r>
    </w:p>
    <w:p>
      <w:pPr>
        <w:pStyle w:val="FirstParagraph"/>
      </w:pPr>
      <w:r>
        <w:t xml:space="preserve">The review period covers the last twelve months, during which the Project Manager was involved in several high-priority projects, including digital transformation initiatives, client onboarding processes, and internal operational improvements.</w:t>
      </w:r>
    </w:p>
    <w:bookmarkEnd w:id="22"/>
    <w:bookmarkStart w:id="29" w:name="performance-evaluation"/>
    <w:p>
      <w:pPr>
        <w:pStyle w:val="Heading2"/>
      </w:pPr>
      <w:r>
        <w:t xml:space="preserve">3. Performance Evaluation</w:t>
      </w:r>
    </w:p>
    <w:bookmarkStart w:id="23" w:name="project-planning-and-execution"/>
    <w:p>
      <w:pPr>
        <w:pStyle w:val="Heading3"/>
      </w:pPr>
      <w:r>
        <w:t xml:space="preserve">3.1 Project Planning and Execution</w:t>
      </w:r>
    </w:p>
    <w:p>
      <w:pPr>
        <w:pStyle w:val="FirstParagraph"/>
      </w:pPr>
      <w:r>
        <w:t xml:space="preserve">The Project Manager has demonstrated strong capabilities in developing detailed project plans, setting realistic timelines, and allocating resources efficiently. Projects under their supervision have consistently met or exceeded key performance indicators (KPIs), with minimal delays. Their ability to anticipate potential bottlenecks and implement proactive mitigation strategies has been particularly noteworthy.</w:t>
      </w:r>
    </w:p>
    <w:bookmarkEnd w:id="23"/>
    <w:bookmarkStart w:id="24" w:name="team-leadership-and-collaboration"/>
    <w:p>
      <w:pPr>
        <w:pStyle w:val="Heading3"/>
      </w:pPr>
      <w:r>
        <w:t xml:space="preserve">3.2 Team Leadership and Collaboration</w:t>
      </w:r>
    </w:p>
    <w:p>
      <w:pPr>
        <w:pStyle w:val="FirstParagraph"/>
      </w:pPr>
      <w:r>
        <w:t xml:space="preserve">Leadership style has been characterized by inclusivity, transparency, and a focus on team development. The Project Manager has fostered a collaborative environment where team members feel empowered to contribute ideas and take ownership of their tasks. Regular team meetings, one-on-one check-ins, and constructive feedback sessions have contributed to high levels of employee engagement and satisfaction.</w:t>
      </w:r>
    </w:p>
    <w:bookmarkEnd w:id="24"/>
    <w:bookmarkStart w:id="25" w:name="stakeholder-communication-and-management"/>
    <w:p>
      <w:pPr>
        <w:pStyle w:val="Heading3"/>
      </w:pPr>
      <w:r>
        <w:t xml:space="preserve">3.3 Stakeholder Communication and Management</w:t>
      </w:r>
    </w:p>
    <w:p>
      <w:pPr>
        <w:pStyle w:val="FirstParagraph"/>
      </w:pPr>
      <w:r>
        <w:t xml:space="preserve">Effective communication with stakeholders, both internal and external, has been a hallmark of the Project Manager’s performance. They have maintained clear and consistent updates, ensuring that all parties are aligned on project goals, progress, and challenges. Their ability to navigate complex stakeholder landscapes in France Paris, including interactions with local authorities and clients, has been commendable.</w:t>
      </w:r>
    </w:p>
    <w:bookmarkEnd w:id="25"/>
    <w:bookmarkStart w:id="26" w:name="risk-management-and-problem-solving"/>
    <w:p>
      <w:pPr>
        <w:pStyle w:val="Heading3"/>
      </w:pPr>
      <w:r>
        <w:t xml:space="preserve">3.4 Risk Management and Problem-Solving</w:t>
      </w:r>
    </w:p>
    <w:p>
      <w:pPr>
        <w:pStyle w:val="FirstParagraph"/>
      </w:pPr>
      <w:r>
        <w:t xml:space="preserve">The Project Manager has shown a proactive approach to risk management, identifying potential issues early and developing contingency plans. Their problem-solving skills have been instrumental in resolving conflicts, addressing resource constraints, and adapting to changing project requirements without compromising quality or timelines.</w:t>
      </w:r>
    </w:p>
    <w:bookmarkEnd w:id="26"/>
    <w:bookmarkStart w:id="27" w:name="compliance-with-local-regulations"/>
    <w:p>
      <w:pPr>
        <w:pStyle w:val="Heading3"/>
      </w:pPr>
      <w:r>
        <w:t xml:space="preserve">3.5 Compliance with Local Regulations</w:t>
      </w:r>
    </w:p>
    <w:p>
      <w:pPr>
        <w:pStyle w:val="FirstParagraph"/>
      </w:pPr>
      <w:r>
        <w:t xml:space="preserve">Operating in France Paris requires a thorough understanding of local labor laws, data protection regulations (such as GDPR), and industry-specific standards. The Project Manager has ensured full compliance with these regulations, demonstrating a commitment to ethical practices and legal adherence. This has been particularly important in maintaining the organization’s reputation and avoiding potential legal complications.</w:t>
      </w:r>
    </w:p>
    <w:bookmarkEnd w:id="27"/>
    <w:bookmarkStart w:id="28" w:name="X676b90e27e548c0041b77bdf438c4277cab6027"/>
    <w:p>
      <w:pPr>
        <w:pStyle w:val="Heading3"/>
      </w:pPr>
      <w:r>
        <w:t xml:space="preserve">3.6 Adaptability to Cultural and Organizational Dynamics</w:t>
      </w:r>
    </w:p>
    <w:p>
      <w:pPr>
        <w:pStyle w:val="FirstParagraph"/>
      </w:pPr>
      <w:r>
        <w:t xml:space="preserve">The Project Manager has successfully adapted to the cultural nuances of working in France Paris, respecting local customs, communication styles, and business etiquette. Their cultural sensitivity has facilitated smoother interactions with local teams and partners, contributing to a more cohesive and productive work environment.</w:t>
      </w:r>
    </w:p>
    <w:bookmarkEnd w:id="28"/>
    <w:bookmarkEnd w:id="29"/>
    <w:bookmarkStart w:id="30" w:name="areas-for-improvement"/>
    <w:p>
      <w:pPr>
        <w:pStyle w:val="Heading2"/>
      </w:pPr>
      <w:r>
        <w:t xml:space="preserve">4. Areas for Improvement</w:t>
      </w:r>
    </w:p>
    <w:p>
      <w:pPr>
        <w:pStyle w:val="FirstParagraph"/>
      </w:pPr>
      <w:r>
        <w:t xml:space="preserve">While the Project Manager has performed exceptionally well, there are a few areas where further development could enhance their effectiveness:</w:t>
      </w:r>
    </w:p>
    <w:p>
      <w:pPr>
        <w:numPr>
          <w:ilvl w:val="0"/>
          <w:numId w:val="1002"/>
        </w:numPr>
        <w:pStyle w:val="Compact"/>
      </w:pPr>
      <w:r>
        <w:rPr>
          <w:bCs/>
          <w:b/>
        </w:rPr>
        <w:t xml:space="preserve">Delegation:</w:t>
      </w:r>
      <w:r>
        <w:t xml:space="preserve"> </w:t>
      </w:r>
      <w:r>
        <w:t xml:space="preserve">Occasionally, the Project Manager tends to take on too many responsibilities personally. Enhancing delegation skills could improve team capacity and reduce individual workload.</w:t>
      </w:r>
    </w:p>
    <w:p>
      <w:pPr>
        <w:numPr>
          <w:ilvl w:val="0"/>
          <w:numId w:val="1002"/>
        </w:numPr>
        <w:pStyle w:val="Compact"/>
      </w:pPr>
      <w:r>
        <w:rPr>
          <w:bCs/>
          <w:b/>
        </w:rPr>
        <w:t xml:space="preserve">Advanced Technical Skills:</w:t>
      </w:r>
      <w:r>
        <w:t xml:space="preserve"> </w:t>
      </w:r>
      <w:r>
        <w:t xml:space="preserve">While strong in management, further development in technical areas relevant to ongoing projects could improve decision-making and credibility with technical teams.</w:t>
      </w:r>
    </w:p>
    <w:p>
      <w:pPr>
        <w:numPr>
          <w:ilvl w:val="0"/>
          <w:numId w:val="1002"/>
        </w:numPr>
        <w:pStyle w:val="Compact"/>
      </w:pPr>
      <w:r>
        <w:rPr>
          <w:bCs/>
          <w:b/>
        </w:rPr>
        <w:t xml:space="preserve">Strategic Vision:</w:t>
      </w:r>
      <w:r>
        <w:t xml:space="preserve"> </w:t>
      </w:r>
      <w:r>
        <w:t xml:space="preserve">Expanding focus from tactical execution to long-term strategic planning could help align projects more closely with organizational goals.</w:t>
      </w:r>
    </w:p>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3"/>
        </w:numPr>
        <w:pStyle w:val="Compact"/>
      </w:pPr>
      <w:r>
        <w:t xml:space="preserve">Enroll in advanced project management training programs, particularly those focused on strategic leadership and delegation.</w:t>
      </w:r>
    </w:p>
    <w:p>
      <w:pPr>
        <w:numPr>
          <w:ilvl w:val="0"/>
          <w:numId w:val="1003"/>
        </w:numPr>
        <w:pStyle w:val="Compact"/>
      </w:pPr>
      <w:r>
        <w:t xml:space="preserve">Participate in cross-functional workshops to enhance technical understanding and collaboration with specialized teams.</w:t>
      </w:r>
    </w:p>
    <w:p>
      <w:pPr>
        <w:numPr>
          <w:ilvl w:val="0"/>
          <w:numId w:val="1003"/>
        </w:numPr>
        <w:pStyle w:val="Compact"/>
      </w:pPr>
      <w:r>
        <w:t xml:space="preserve">Engage in mentorship programs to develop strategic thinking and long-term planning capabilities.</w:t>
      </w:r>
    </w:p>
    <w:p>
      <w:pPr>
        <w:numPr>
          <w:ilvl w:val="0"/>
          <w:numId w:val="1003"/>
        </w:numPr>
        <w:pStyle w:val="Compact"/>
      </w:pPr>
      <w:r>
        <w:t xml:space="preserve">Continue leveraging cultural intelligence to strengthen relationships with local stakeholders in France Paris.</w:t>
      </w:r>
    </w:p>
    <w:bookmarkEnd w:id="31"/>
    <w:bookmarkStart w:id="32" w:name="conclusion"/>
    <w:p>
      <w:pPr>
        <w:pStyle w:val="Heading2"/>
      </w:pPr>
      <w:r>
        <w:t xml:space="preserve">6. Conclusion</w:t>
      </w:r>
    </w:p>
    <w:p>
      <w:pPr>
        <w:pStyle w:val="FirstParagraph"/>
      </w:pPr>
      <w:r>
        <w:t xml:space="preserve">In conclusion, the Project Manager has demonstrated outstanding performance across all key areas evaluated in this Peer Review Report. Their leadership, communication skills, and commitment to compliance have significantly contributed to the success of projects in France Paris. With continued development in the identified areas, they are well-positioned to take on greater responsibilities and drive even more impactful results for the organization.</w:t>
      </w:r>
    </w:p>
    <w:bookmarkEnd w:id="32"/>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France Paris</dc:title>
  <dc:creator/>
  <dc:language>en</dc:language>
  <cp:keywords/>
  <dcterms:created xsi:type="dcterms:W3CDTF">2026-10-10T08:06:25Z</dcterms:created>
  <dcterms:modified xsi:type="dcterms:W3CDTF">2026-10-10T08:06:25Z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