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Japan</w:t>
      </w:r>
      <w:r>
        <w:t xml:space="preserve"> </w:t>
      </w:r>
      <w:r>
        <w:t xml:space="preserve">Kyoto</w:t>
      </w:r>
    </w:p>
    <w:bookmarkStart w:id="32" w:name="peer-review-report"/>
    <w:p>
      <w:pPr>
        <w:pStyle w:val="Heading1"/>
      </w:pPr>
      <w:r>
        <w:t xml:space="preserve">Peer Review Report</w:t>
      </w:r>
    </w:p>
    <w:p>
      <w:pPr>
        <w:pStyle w:val="FirstParagraph"/>
      </w:pPr>
      <w:r>
        <w:rPr>
          <w:bCs/>
          <w:b/>
        </w:rPr>
        <w:t xml:space="preserve">Subject:</w:t>
      </w:r>
      <w:r>
        <w:t xml:space="preserve"> </w:t>
      </w:r>
      <w:r>
        <w:t xml:space="preserve">Performance and Operational Review of Project Manager</w:t>
      </w:r>
    </w:p>
    <w:p>
      <w:pPr>
        <w:pStyle w:val="BodyText"/>
      </w:pPr>
      <w:r>
        <w:rPr>
          <w:bCs/>
          <w:b/>
        </w:rPr>
        <w:t xml:space="preserve">Location Context:</w:t>
      </w:r>
      <w:r>
        <w:t xml:space="preserve"> </w:t>
      </w:r>
      <w:r>
        <w:t xml:space="preserve">Japan Kyoto Regional Operations</w:t>
      </w:r>
    </w:p>
    <w:p>
      <w:pPr>
        <w:pStyle w:val="BodyText"/>
      </w:pPr>
      <w:r>
        <w:rPr>
          <w:bCs/>
          <w:b/>
        </w:rPr>
        <w:t xml:space="preserve">Review Period:</w:t>
      </w:r>
      <w:r>
        <w:t xml:space="preserve"> </w:t>
      </w:r>
      <w:r>
        <w:t xml:space="preserve">Q3 - Q4 Fiscal Year</w:t>
      </w:r>
    </w:p>
    <w:p>
      <w:pPr>
        <w:pStyle w:val="BodyText"/>
      </w:pPr>
      <w:r>
        <w:rPr>
          <w:bCs/>
          <w:b/>
        </w:rPr>
        <w:t xml:space="preserve">Reviewer Role:</w:t>
      </w:r>
      <w:r>
        <w:t xml:space="preserve"> </w:t>
      </w:r>
      <w:r>
        <w:t xml:space="preserve">Senior Technical Lead / Peer Stakeholder</w:t>
      </w:r>
    </w:p>
    <w:p>
      <w:pPr>
        <w:pStyle w:val="BodyText"/>
      </w:pPr>
      <w:r>
        <w:rPr>
          <w:bCs/>
          <w:b/>
        </w:rPr>
        <w:t xml:space="preserve">Date of Submission:</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Project Manager currently overseeing the digital infrastructure modernization initiative within the Japan Kyoto office. The purpose of this document is to assess the Project Manager's alignment with both the technical requirements of the project and the specific cultural and operational nuances of the Kyoto business environment. The review focuses on leadership efficacy, stakeholder management, adherence to timelines, and the integration of local Japanese business etiquette into project workflows.</w:t>
      </w:r>
    </w:p>
    <w:p>
      <w:pPr>
        <w:pStyle w:val="BodyText"/>
      </w:pPr>
      <w:r>
        <w:t xml:space="preserve">Overall, the Project Manager has demonstrated a high level of competence in technical oversight. However, this report highlights specific areas regarding cross-cultural communication and decision-making processes that require refinement to ensure seamless operations within the Kyoto region. The following sections detail these observations, providing actionable feedback to enhance future performance.</w:t>
      </w:r>
    </w:p>
    <w:bookmarkEnd w:id="20"/>
    <w:bookmarkStart w:id="21" w:name="operational-context-japan-kyoto"/>
    <w:p>
      <w:pPr>
        <w:pStyle w:val="Heading2"/>
      </w:pPr>
      <w:r>
        <w:t xml:space="preserve">2. Operational Context: Japan Kyoto</w:t>
      </w:r>
    </w:p>
    <w:p>
      <w:pPr>
        <w:pStyle w:val="FirstParagraph"/>
      </w:pPr>
      <w:r>
        <w:t xml:space="preserve">Managing projects in Japan Kyoto requires a distinct approach compared to other global hubs. Kyoto is historically known for its preservation of tradition, deep respect for hierarchy, and a business culture that prioritizes consensus (Nemawashi) and long-term relationships over rapid, unilateral decision-making. The Project Manager is expected to navigate this environment with sensitivity and precision.</w:t>
      </w:r>
    </w:p>
    <w:p>
      <w:pPr>
        <w:pStyle w:val="BodyText"/>
      </w:pPr>
      <w:r>
        <w:t xml:space="preserve">The review assesses how well the Project Manager has adapted to this context. Success in this region is not merely defined by the delivery of code or infrastructure but by the harmony maintained within the team and with external local vendors. The Project Manager's ability to bridge the gap between global corporate mandates and local Kyoto expectations is a critical metric of this review.</w:t>
      </w:r>
    </w:p>
    <w:bookmarkEnd w:id="21"/>
    <w:bookmarkStart w:id="25" w:name="strengths-and-achievements"/>
    <w:p>
      <w:pPr>
        <w:pStyle w:val="Heading2"/>
      </w:pPr>
      <w:r>
        <w:t xml:space="preserve">3. Strengths and Achievements</w:t>
      </w:r>
    </w:p>
    <w:bookmarkStart w:id="22" w:name="technical-competence-and-planning"/>
    <w:p>
      <w:pPr>
        <w:pStyle w:val="Heading3"/>
      </w:pPr>
      <w:r>
        <w:t xml:space="preserve">3.1 Technical Competence and Planning</w:t>
      </w:r>
    </w:p>
    <w:p>
      <w:pPr>
        <w:pStyle w:val="FirstParagraph"/>
      </w:pPr>
      <w:r>
        <w:t xml:space="preserve">The Project Manager has exhibited exceptional technical acumen. The project roadmap developed for the Kyoto data center migration was logically structured, risk-aware, and technically sound. The ability to translate complex architectural requirements into actionable tasks for the development team has been a significant asset. The team in Kyoto has expressed confidence in the Project Manager's technical vision, which has reduced ambiguity during the sprint planning phases.</w:t>
      </w:r>
    </w:p>
    <w:bookmarkEnd w:id="22"/>
    <w:bookmarkStart w:id="23" w:name="commitment-to-quality-monozukuri-spirit"/>
    <w:p>
      <w:pPr>
        <w:pStyle w:val="Heading3"/>
      </w:pPr>
      <w:r>
        <w:t xml:space="preserve">3.2 Commitment to Quality (Monozukuri Spirit)</w:t>
      </w:r>
    </w:p>
    <w:p>
      <w:pPr>
        <w:pStyle w:val="FirstParagraph"/>
      </w:pPr>
      <w:r>
        <w:t xml:space="preserve">Aligning with the Japanese concept of "Monozukuri" (the art of making things), the Project Manager has enforced rigorous quality assurance standards. There has been a noticeable reduction in production defects since the implementation of the new testing protocols. This attention to detail resonates well with the local engineering teams in Kyoto, who take great pride in delivering flawless work.</w:t>
      </w:r>
    </w:p>
    <w:bookmarkEnd w:id="23"/>
    <w:bookmarkStart w:id="24" w:name="reliability-and-punctuality"/>
    <w:p>
      <w:pPr>
        <w:pStyle w:val="Heading3"/>
      </w:pPr>
      <w:r>
        <w:t xml:space="preserve">3.3 Reliability and Punctuality</w:t>
      </w:r>
    </w:p>
    <w:p>
      <w:pPr>
        <w:pStyle w:val="FirstParagraph"/>
      </w:pPr>
      <w:r>
        <w:t xml:space="preserve">Punctuality is paramount in Japanese business culture. The Project Manager has consistently adhered to meeting schedules, ensuring that all stakeholders, including senior leadership in Kyoto, are respected. This reliability has fostered a baseline of trust, which is essential for maintaining professional relationships in this region.</w:t>
      </w:r>
    </w:p>
    <w:bookmarkEnd w:id="24"/>
    <w:bookmarkEnd w:id="25"/>
    <w:bookmarkStart w:id="29" w:name="areas-for-improvement"/>
    <w:p>
      <w:pPr>
        <w:pStyle w:val="Heading2"/>
      </w:pPr>
      <w:r>
        <w:t xml:space="preserve">4. Areas for Improvement</w:t>
      </w:r>
    </w:p>
    <w:bookmarkStart w:id="26" w:name="X2818b82d50b0407cbe758a2fba16bbacf5119e0"/>
    <w:p>
      <w:pPr>
        <w:pStyle w:val="Heading3"/>
      </w:pPr>
      <w:r>
        <w:t xml:space="preserve">4.1 Adaptation to "Nemawashi" (Consensus Building)</w:t>
      </w:r>
    </w:p>
    <w:p>
      <w:pPr>
        <w:pStyle w:val="FirstParagraph"/>
      </w:pPr>
      <w:r>
        <w:t xml:space="preserve">A critical area for improvement is the Project Manager's approach to decision-making. Currently, decisions are often communicated as finalized directives without sufficient prior consultation. In the Japan Kyoto context, this can be perceived as abrupt or disrespectful. The Project Manager needs to adopt the practice of "Nemawashi," which involves laying the groundwork for decisions by consulting with all affected parties privately before presenting the decision in a formal meeting. This ensures that when a decision is announced, it is met with consensus rather than resistance.</w:t>
      </w:r>
    </w:p>
    <w:bookmarkEnd w:id="26"/>
    <w:bookmarkStart w:id="27" w:name="X0ffd490a3fa1c6b1e9ef8ee3d4403df7f38e33e"/>
    <w:p>
      <w:pPr>
        <w:pStyle w:val="Heading3"/>
      </w:pPr>
      <w:r>
        <w:t xml:space="preserve">4.2 Communication Nuance and Indirect Feedback</w:t>
      </w:r>
    </w:p>
    <w:p>
      <w:pPr>
        <w:pStyle w:val="FirstParagraph"/>
      </w:pPr>
      <w:r>
        <w:t xml:space="preserve">Japanese communication styles are often high-context and indirect. The Project Manager has occasionally misinterpreted silence or polite hesitation as agreement. In reality, team members in Kyoto may be reluctant to voice disagreement openly to preserve harmony (Wa). The Project Manager must develop the skill to read between the lines and create safe spaces for team members to express concerns without fear of losing face. Direct confrontation should be minimized in favor of subtle, constructive inquiry.</w:t>
      </w:r>
    </w:p>
    <w:bookmarkEnd w:id="27"/>
    <w:bookmarkStart w:id="28" w:name="hierarchy-and-respect-for-seniority"/>
    <w:p>
      <w:pPr>
        <w:pStyle w:val="Heading3"/>
      </w:pPr>
      <w:r>
        <w:t xml:space="preserve">4.3 Hierarchy and Respect for Seniority</w:t>
      </w:r>
    </w:p>
    <w:p>
      <w:pPr>
        <w:pStyle w:val="FirstParagraph"/>
      </w:pPr>
      <w:r>
        <w:t xml:space="preserve">While the Project Manager treats the team with fairness, there have been instances where the established hierarchy within the Kyoto office was overlooked. In Japan, seniority often dictates the flow of information and respect. The Project Manager should ensure that senior local staff are consulted and acknowledged appropriately, even if the Project Manager holds a higher global title. Demonstrating respect for local seniority will significantly improve team morale and cooperation.</w:t>
      </w:r>
    </w:p>
    <w:bookmarkEnd w:id="28"/>
    <w:bookmarkEnd w:id="29"/>
    <w:bookmarkStart w:id="30" w:name="strategic-recommendations"/>
    <w:p>
      <w:pPr>
        <w:pStyle w:val="Heading2"/>
      </w:pPr>
      <w:r>
        <w:t xml:space="preserve">5. Strategic Recommendations</w:t>
      </w:r>
    </w:p>
    <w:p>
      <w:pPr>
        <w:pStyle w:val="FirstParagraph"/>
      </w:pPr>
      <w:r>
        <w:t xml:space="preserve">To enhance effectiveness as a Project Manager in Japan Kyoto, the following actions are recommended:</w:t>
      </w:r>
    </w:p>
    <w:p>
      <w:pPr>
        <w:numPr>
          <w:ilvl w:val="0"/>
          <w:numId w:val="1001"/>
        </w:numPr>
        <w:pStyle w:val="Compact"/>
      </w:pPr>
      <w:r>
        <w:rPr>
          <w:bCs/>
          <w:b/>
        </w:rPr>
        <w:t xml:space="preserve">Implement Pre-Meeting Consultations:</w:t>
      </w:r>
      <w:r>
        <w:t xml:space="preserve"> </w:t>
      </w:r>
      <w:r>
        <w:t xml:space="preserve">Before any major project decision is finalized, schedule one-on-one meetings with key stakeholders in Kyoto to gauge their thoughts and address concerns privately.</w:t>
      </w:r>
    </w:p>
    <w:p>
      <w:pPr>
        <w:numPr>
          <w:ilvl w:val="0"/>
          <w:numId w:val="1001"/>
        </w:numPr>
        <w:pStyle w:val="Compact"/>
      </w:pPr>
      <w:r>
        <w:rPr>
          <w:bCs/>
          <w:b/>
        </w:rPr>
        <w:t xml:space="preserve">Cultural Training:</w:t>
      </w:r>
      <w:r>
        <w:t xml:space="preserve"> </w:t>
      </w:r>
      <w:r>
        <w:t xml:space="preserve">Engage in further training regarding Japanese business etiquette, specifically focusing on the nuances of indirect communication and the importance of "saving face."</w:t>
      </w:r>
    </w:p>
    <w:p>
      <w:pPr>
        <w:numPr>
          <w:ilvl w:val="0"/>
          <w:numId w:val="1001"/>
        </w:numPr>
        <w:pStyle w:val="Compact"/>
      </w:pPr>
      <w:r>
        <w:rPr>
          <w:bCs/>
          <w:b/>
        </w:rPr>
        <w:t xml:space="preserve">Enhance Relationship Building:</w:t>
      </w:r>
      <w:r>
        <w:t xml:space="preserve"> </w:t>
      </w:r>
      <w:r>
        <w:t xml:space="preserve">Allocate time for non-work interactions, such as team dinners or casual gatherings, which are vital for building trust and rapport in Japanese culture.</w:t>
      </w:r>
    </w:p>
    <w:p>
      <w:pPr>
        <w:numPr>
          <w:ilvl w:val="0"/>
          <w:numId w:val="1001"/>
        </w:numPr>
        <w:pStyle w:val="Compact"/>
      </w:pPr>
      <w:r>
        <w:rPr>
          <w:bCs/>
          <w:b/>
        </w:rPr>
        <w:t xml:space="preserve">Feedback Loops:</w:t>
      </w:r>
      <w:r>
        <w:t xml:space="preserve"> </w:t>
      </w:r>
      <w:r>
        <w:t xml:space="preserve">Establish anonymous feedback channels to allow team members to voice concerns that they might not feel comfortable sharing in open forums.</w:t>
      </w:r>
    </w:p>
    <w:bookmarkEnd w:id="30"/>
    <w:bookmarkStart w:id="31" w:name="conclusion"/>
    <w:p>
      <w:pPr>
        <w:pStyle w:val="Heading2"/>
      </w:pPr>
      <w:r>
        <w:t xml:space="preserve">6. Conclusion</w:t>
      </w:r>
    </w:p>
    <w:p>
      <w:pPr>
        <w:pStyle w:val="FirstParagraph"/>
      </w:pPr>
      <w:r>
        <w:t xml:space="preserve">This Peer Review Report concludes that the Project Manager is a highly capable professional with strong technical and organizational skills. However, to truly succeed in the Japan Kyoto market, a deeper integration of local cultural practices is required. By adapting to the consensus-driven nature of the local business environment and refining communication strategies to align with Japanese norms, the Project Manager can elevate their performance from competent to exceptional. The potential for success in this region is high, provided these cultural adjustments are prioritized.</w:t>
      </w:r>
    </w:p>
    <w:p>
      <w:pPr>
        <w:pStyle w:val="BodyText"/>
      </w:pPr>
      <w:r>
        <w:rPr>
          <w:bCs/>
          <w:b/>
        </w:rPr>
        <w:t xml:space="preserve">Reviewer Name</w:t>
      </w:r>
      <w:r>
        <w:br/>
      </w:r>
      <w:r>
        <w:t xml:space="preserve">Senior Technical Lead</w:t>
      </w:r>
    </w:p>
    <w:p>
      <w:pPr>
        <w:pStyle w:val="BodyText"/>
      </w:pPr>
      <w:r>
        <w:rPr>
          <w:bCs/>
          <w:b/>
        </w:rPr>
        <w:t xml:space="preserve">Project Manager Name</w:t>
      </w:r>
      <w:r>
        <w:br/>
      </w:r>
      <w:r>
        <w:t xml:space="preserve">Japan Kyoto Operations</w:t>
      </w:r>
    </w:p>
    <w:p>
      <w:pPr>
        <w:pStyle w:val="BodyText"/>
      </w:pPr>
      <w:r>
        <w:t xml:space="preserve">Confidential Document - Internal Use Only - Japan Kyoto Regional Office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Japan Kyoto</dc:title>
  <dc:creator/>
  <dc:language>en</dc:language>
  <cp:keywords/>
  <dcterms:created xsi:type="dcterms:W3CDTF">2026-10-10T08:09:15Z</dcterms:created>
  <dcterms:modified xsi:type="dcterms:W3CDTF">2026-10-10T08:09:15Z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