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Project Manager Performance Evaluation</w:t>
      </w:r>
    </w:p>
    <w:p>
      <w:pPr>
        <w:pStyle w:val="BodyText"/>
      </w:pPr>
      <w:r>
        <w:rPr>
          <w:bCs/>
          <w:b/>
        </w:rPr>
        <w:t xml:space="preserve">Location:</w:t>
      </w:r>
      <w:r>
        <w:t xml:space="preserve"> </w:t>
      </w:r>
      <w:r>
        <w:t xml:space="preserve">Kuwait, Kuwait City</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Project Governance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performance, leadership capabilities, and strategic alignment of the Project Manager overseeing the ongoing infrastructure development initiatives in Kuwait City. As the capital of Kuwait continues to undergo significant modernization under the national development vision, the role of the Project Manager is critical in ensuring that projects are delivered on time, within budget, and in compliance with local regulations. This report provides a comprehensive analysis based on feedback from cross-functional teams, stakeholders, and direct observations of project execution in the Kuwait City market.</w:t>
      </w:r>
    </w:p>
    <w:bookmarkEnd w:id="21"/>
    <w:bookmarkStart w:id="22" w:name="project-context-and-scope"/>
    <w:p>
      <w:pPr>
        <w:pStyle w:val="Heading2"/>
      </w:pPr>
      <w:r>
        <w:t xml:space="preserve">2. Project Context and Scope</w:t>
      </w:r>
    </w:p>
    <w:p>
      <w:pPr>
        <w:pStyle w:val="FirstParagraph"/>
      </w:pPr>
      <w:r>
        <w:t xml:space="preserve">The Project Manager is currently leading a high-priority urban development project located in the heart of Kuwait City. The scope involves complex coordination between international contractors and local Kuwaiti authorities. The environment in Kuwait City presents unique challenges, including strict adherence to municipal codes, navigating a multicultural workforce, and managing supply chain logistics specific to the Gulf Cooperation Council (GCC) region. The Peer Review Report focuses on how the Project Manager has navigated these specific contextual factors over the last fiscal quarter.</w:t>
      </w:r>
    </w:p>
    <w:bookmarkEnd w:id="22"/>
    <w:bookmarkStart w:id="23" w:name="leadership-and-team-management"/>
    <w:p>
      <w:pPr>
        <w:pStyle w:val="Heading2"/>
      </w:pPr>
      <w:r>
        <w:t xml:space="preserve">3. Leadership and Team Management</w:t>
      </w:r>
    </w:p>
    <w:p>
      <w:pPr>
        <w:pStyle w:val="FirstParagraph"/>
      </w:pPr>
      <w:r>
        <w:t xml:space="preserve">One of the primary areas assessed in this Peer Review Report is the Project Manager’s ability to lead diverse teams. In Kuwait City, project teams often consist of professionals from various cultural backgrounds. The Project Manager has demonstrated strong cultural intelligence, fostering an inclusive environment that respects local customs while maintaining international standards of efficiency.</w:t>
      </w:r>
    </w:p>
    <w:p>
      <w:pPr>
        <w:pStyle w:val="BodyText"/>
      </w:pPr>
      <w:r>
        <w:t xml:space="preserve">Feedback indicates that the Project Manager effectively delegates tasks and empowers team members. However, there is a noted need for more structured conflict resolution mechanisms when disputes arise between subcontractors and local vendors. The Project Manager’s approach to leadership is generally viewed as supportive, yet peers suggest that a more assertive stance during critical path delays would be beneficial.</w:t>
      </w:r>
    </w:p>
    <w:bookmarkEnd w:id="23"/>
    <w:bookmarkStart w:id="24" w:name="technical-competence-and-methodology"/>
    <w:p>
      <w:pPr>
        <w:pStyle w:val="Heading2"/>
      </w:pPr>
      <w:r>
        <w:t xml:space="preserve">4. Technical Competence and Methodology</w:t>
      </w:r>
    </w:p>
    <w:p>
      <w:pPr>
        <w:pStyle w:val="FirstParagraph"/>
      </w:pPr>
      <w:r>
        <w:t xml:space="preserve">The Project Manager exhibits a solid understanding of project management methodologies, including Agile and Waterfall frameworks, adapting them to suit the regulatory environment of Kuwait. The Peer Review Report highlights the Project Manager’s proficiency in using project management software to track progress and resource allocation.</w:t>
      </w:r>
    </w:p>
    <w:p>
      <w:pPr>
        <w:pStyle w:val="BodyText"/>
      </w:pPr>
      <w:r>
        <w:t xml:space="preserve">Specifically, the management of risk has been commendable. Given the volatile nature of construction materials pricing in the region, the Project Manager implemented robust contingency plans that mitigated potential budget overruns. The ability to interpret local Kuwaiti building codes and ensure compliance has prevented significant legal hurdles, showcasing strong technical competence relevant to the Kuwait City landscape.</w:t>
      </w:r>
    </w:p>
    <w:bookmarkEnd w:id="24"/>
    <w:bookmarkStart w:id="25" w:name="stakeholder-communication"/>
    <w:p>
      <w:pPr>
        <w:pStyle w:val="Heading2"/>
      </w:pPr>
      <w:r>
        <w:t xml:space="preserve">5. Stakeholder Communication</w:t>
      </w:r>
    </w:p>
    <w:p>
      <w:pPr>
        <w:pStyle w:val="FirstParagraph"/>
      </w:pPr>
      <w:r>
        <w:t xml:space="preserve">Effective communication is vital in Kuwait City, where relationships with government entities and local stakeholders are paramount. This Peer Review Report notes that the Project Manager maintains open lines of communication with key stakeholders, including the Ministry of Public Works and private investors. Regular progress reports are submitted in a timely manner, and meetings are conducted professionally.</w:t>
      </w:r>
    </w:p>
    <w:p>
      <w:pPr>
        <w:pStyle w:val="BodyText"/>
      </w:pPr>
      <w:r>
        <w:t xml:space="preserve">However, there is room for improvement in translating technical jargon into clear, actionable insights for non-technical stakeholders. Additionally, while communication with international headquarters is strong, the Project Manager should enhance engagement with local community groups to ensure the project aligns with community expectations in Kuwait City.</w:t>
      </w:r>
    </w:p>
    <w:bookmarkEnd w:id="25"/>
    <w:bookmarkStart w:id="26" w:name="financial-management"/>
    <w:p>
      <w:pPr>
        <w:pStyle w:val="Heading2"/>
      </w:pPr>
      <w:r>
        <w:t xml:space="preserve">6. Financial Management</w:t>
      </w:r>
    </w:p>
    <w:p>
      <w:pPr>
        <w:pStyle w:val="FirstParagraph"/>
      </w:pPr>
      <w:r>
        <w:t xml:space="preserve">The Project Manager has demonstrated fiscal responsibility, keeping the project within the allocated budget despite inflationary pressures in the Kuwaiti market. The Peer Review Report confirms that financial reporting is accurate and transparent. The Project Manager has successfully negotiated contracts with local suppliers, securing favorable terms that benefit the project’s financial health.</w:t>
      </w:r>
    </w:p>
    <w:p>
      <w:pPr>
        <w:pStyle w:val="BodyText"/>
      </w:pPr>
      <w:r>
        <w:t xml:space="preserve">Cost control measures are well-implemented, with regular audits conducted to prevent leakage. The Project Manager’s ability to forecast financial needs accurately has allowed for smooth cash flow management, which is critical for sustaining operations in Kuwait City’s competitive construction sector.</w:t>
      </w:r>
    </w:p>
    <w:bookmarkEnd w:id="26"/>
    <w:bookmarkStart w:id="27" w:name="areas-for-improvement"/>
    <w:p>
      <w:pPr>
        <w:pStyle w:val="Heading2"/>
      </w:pPr>
      <w:r>
        <w:t xml:space="preserve">7. Areas for Improvement</w:t>
      </w:r>
    </w:p>
    <w:p>
      <w:pPr>
        <w:pStyle w:val="FirstParagraph"/>
      </w:pPr>
      <w:r>
        <w:t xml:space="preserve">While the Project Manager performs at a high level, this Peer Review Report identifies several areas for development:</w:t>
      </w:r>
    </w:p>
    <w:p>
      <w:pPr>
        <w:numPr>
          <w:ilvl w:val="0"/>
          <w:numId w:val="1001"/>
        </w:numPr>
        <w:pStyle w:val="Compact"/>
      </w:pPr>
      <w:r>
        <w:rPr>
          <w:bCs/>
          <w:b/>
        </w:rPr>
        <w:t xml:space="preserve">Local Network Expansion:</w:t>
      </w:r>
      <w:r>
        <w:t xml:space="preserve"> </w:t>
      </w:r>
      <w:r>
        <w:t xml:space="preserve">Strengthening relationships with local Kuwaiti business leaders could facilitate smoother approvals and resource acquisition.</w:t>
      </w:r>
    </w:p>
    <w:p>
      <w:pPr>
        <w:numPr>
          <w:ilvl w:val="0"/>
          <w:numId w:val="1001"/>
        </w:numPr>
        <w:pStyle w:val="Compact"/>
      </w:pPr>
      <w:r>
        <w:rPr>
          <w:bCs/>
          <w:b/>
        </w:rPr>
        <w:t xml:space="preserve">Time Management:</w:t>
      </w:r>
      <w:r>
        <w:t xml:space="preserve"> </w:t>
      </w:r>
      <w:r>
        <w:t xml:space="preserve">Occasional delays in decision-making have been observed. Faster response times are needed to keep pace with the rapid development cycle in Kuwait City.</w:t>
      </w:r>
    </w:p>
    <w:p>
      <w:pPr>
        <w:numPr>
          <w:ilvl w:val="0"/>
          <w:numId w:val="1001"/>
        </w:numPr>
        <w:pStyle w:val="Compact"/>
      </w:pPr>
      <w:r>
        <w:rPr>
          <w:bCs/>
          <w:b/>
        </w:rPr>
        <w:t xml:space="preserve">Documentation:</w:t>
      </w:r>
      <w:r>
        <w:t xml:space="preserve"> </w:t>
      </w:r>
      <w:r>
        <w:t xml:space="preserve">While digital tools are used, there is a need for more comprehensive physical documentation to meet local archival requirements.</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affirms that the Project Manager is a valuable asset to the organization, particularly in the context of projects located in Kuwait, Kuwait City. Their blend of technical expertise, cultural awareness, and financial acumen positions them well to deliver successful outcomes.</w:t>
      </w:r>
    </w:p>
    <w:p>
      <w:pPr>
        <w:pStyle w:val="BodyText"/>
      </w:pPr>
      <w:r>
        <w:t xml:space="preserve">It is recommended that the Project Manager undergoes additional training in advanced negotiation techniques specific to the GCC region and focuses on enhancing local stakeholder engagement. By addressing the areas for improvement outlined in this report, the Project Manager can further elevate their performance and contribute significantly to the ongoing development of Kuwait City.</w:t>
      </w:r>
    </w:p>
    <w:bookmarkEnd w:id="28"/>
    <w:bookmarkStart w:id="29" w:name="signatures"/>
    <w:p>
      <w:pPr>
        <w:pStyle w:val="Heading3"/>
      </w:pPr>
      <w:r>
        <w:t xml:space="preserve">Signatures</w:t>
      </w:r>
    </w:p>
    <w:p>
      <w:pPr>
        <w:pStyle w:val="FirstParagraph"/>
      </w:pPr>
      <w:r>
        <w:rPr>
          <w:bCs/>
          <w:b/>
        </w:rPr>
        <w:t xml:space="preserve">Reviewed By:</w:t>
      </w:r>
      <w:r>
        <w:t xml:space="preserve"> </w:t>
      </w:r>
      <w:r>
        <w:t xml:space="preserve">________________________</w:t>
      </w:r>
      <w:r>
        <w:br/>
      </w:r>
      <w:r>
        <w:rPr>
          <w:bCs/>
          <w:b/>
        </w:rPr>
        <w:t xml:space="preserve">Title:</w:t>
      </w:r>
      <w:r>
        <w:t xml:space="preserve"> </w:t>
      </w:r>
      <w:r>
        <w:t xml:space="preserve">Senior Project Governance Officer</w:t>
      </w:r>
      <w:r>
        <w:br/>
      </w:r>
      <w:r>
        <w:rPr>
          <w:bCs/>
          <w:b/>
        </w:rPr>
        <w:t xml:space="preserve">Date:</w:t>
      </w:r>
      <w:r>
        <w:t xml:space="preserve"> </w:t>
      </w:r>
      <w:r>
        <w:t xml:space="preserve">________________________</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Kuwait City</dc:title>
  <dc:creator/>
  <dc:language>en</dc:language>
  <cp:keywords/>
  <dcterms:created xsi:type="dcterms:W3CDTF">2026-10-10T06:17:22Z</dcterms:created>
  <dcterms:modified xsi:type="dcterms:W3CDTF">2026-10-10T06:17:22Z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