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r>
        <w:br/>
      </w:r>
      <w:r>
        <w:rPr>
          <w:bCs/>
          <w:b/>
        </w:rPr>
        <w:t xml:space="preserve">Location:</w:t>
      </w:r>
      <w:r>
        <w:t xml:space="preserve"> </w:t>
      </w:r>
      <w:r>
        <w:t xml:space="preserve">Nepal Kathmandu</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Lead</w:t>
      </w:r>
      <w:r>
        <w:br/>
      </w:r>
      <w:r>
        <w:rPr>
          <w:bCs/>
          <w:b/>
        </w:rPr>
        <w:t xml:space="preserve">Department:</w:t>
      </w:r>
      <w:r>
        <w:t xml:space="preserve"> </w:t>
      </w:r>
      <w:r>
        <w:t xml:space="preserve">Operations &amp; Development</w:t>
      </w:r>
    </w:p>
    <w:bookmarkStart w:id="20" w:name="executive-summary"/>
    <w:p>
      <w:pPr>
        <w:pStyle w:val="Heading2"/>
      </w:pPr>
      <w:r>
        <w:t xml:space="preserve">1. Executive Summary</w:t>
      </w:r>
    </w:p>
    <w:p>
      <w:pPr>
        <w:pStyle w:val="FirstParagraph"/>
      </w:pPr>
      <w:r>
        <w:t xml:space="preserve">This Peer Review Report serves as a comprehensive evaluation of the Project Manager's performance within the operational context of Nepal Kathmandu. The primary objective of this review is to assess the effectiveness of project leadership, adherence to local regulatory frameworks, and the ability to navigate the unique socio-economic landscape of the Kathmandu Valley. The review covers the period of the last fiscal quarter and focuses on critical competencies required for successful project delivery in this specific region.</w:t>
      </w:r>
    </w:p>
    <w:bookmarkEnd w:id="20"/>
    <w:bookmarkStart w:id="21" w:name="contextual-adaptation-nepal-kathmandu"/>
    <w:p>
      <w:pPr>
        <w:pStyle w:val="Heading2"/>
      </w:pPr>
      <w:r>
        <w:t xml:space="preserve">2. Contextual Adaptation: Nepal Kathmandu</w:t>
      </w:r>
    </w:p>
    <w:p>
      <w:pPr>
        <w:pStyle w:val="FirstParagraph"/>
      </w:pPr>
      <w:r>
        <w:t xml:space="preserve">Managing projects in Nepal Kathmandu requires a distinct set of skills compared to other global regions. The Project Manager has demonstrated a commendable understanding of the local environment. This includes navigating the complexities of the Department of Industry and local municipal offices in Kathmandu. The ability to manage stakeholder expectations amidst the region's specific infrastructure challenges, such as traffic congestion in the Thamel and Durbar Marg areas, and power supply fluctuations, has been a focal point of this review.</w:t>
      </w:r>
    </w:p>
    <w:p>
      <w:pPr>
        <w:pStyle w:val="BodyText"/>
      </w:pPr>
      <w:r>
        <w:t xml:space="preserve">Furthermore, the Project Manager has shown cultural sensitivity, which is paramount in Nepal. Understanding the nuances of Nepali business etiquette, the importance of relationship-building (often referred to as "jugaad" in a positive, problem-solving context), and respecting local holidays and festivals has significantly contributed to team cohesion and community acceptance of the project.</w:t>
      </w:r>
    </w:p>
    <w:bookmarkEnd w:id="21"/>
    <w:bookmarkStart w:id="24" w:name="project-planning-and-execution"/>
    <w:p>
      <w:pPr>
        <w:pStyle w:val="Heading2"/>
      </w:pPr>
      <w:r>
        <w:t xml:space="preserve">3. Project Planning and Execution</w:t>
      </w:r>
    </w:p>
    <w:bookmarkStart w:id="22" w:name="strategic-alignment"/>
    <w:p>
      <w:pPr>
        <w:pStyle w:val="Heading3"/>
      </w:pPr>
      <w:r>
        <w:t xml:space="preserve">3.1 Strategic Alignment</w:t>
      </w:r>
    </w:p>
    <w:p>
      <w:pPr>
        <w:pStyle w:val="FirstParagraph"/>
      </w:pPr>
      <w:r>
        <w:t xml:space="preserve">The Project Manager has successfully aligned project goals with the broader organizational strategy while keeping local market conditions in mind. In the dynamic environment of Nepal Kathmandu, where market trends can shift rapidly, the flexibility shown in adjusting project timelines without compromising quality is notable. The integration of local vendors and suppliers has been handled efficiently, ensuring cost-effectiveness and supporting the local economy.</w:t>
      </w:r>
    </w:p>
    <w:bookmarkEnd w:id="22"/>
    <w:bookmarkStart w:id="23" w:name="risk-management"/>
    <w:p>
      <w:pPr>
        <w:pStyle w:val="Heading3"/>
      </w:pPr>
      <w:r>
        <w:t xml:space="preserve">3.2 Risk Management</w:t>
      </w:r>
    </w:p>
    <w:p>
      <w:pPr>
        <w:pStyle w:val="FirstParagraph"/>
      </w:pPr>
      <w:r>
        <w:t xml:space="preserve">Risk management in this region involves addressing both standard project risks and region-specific challenges. The Project Manager has proactively identified risks related to monsoon season impacts on logistics and potential bureaucratic delays. Mitigation strategies were developed and implemented effectively, ensuring that the project remained on track despite external pressures.</w:t>
      </w:r>
    </w:p>
    <w:bookmarkEnd w:id="23"/>
    <w:bookmarkEnd w:id="24"/>
    <w:bookmarkStart w:id="25" w:name="leadership-and-team-management"/>
    <w:p>
      <w:pPr>
        <w:pStyle w:val="Heading2"/>
      </w:pPr>
      <w:r>
        <w:t xml:space="preserve">4. Leadership and Team Management</w:t>
      </w:r>
    </w:p>
    <w:p>
      <w:pPr>
        <w:pStyle w:val="FirstParagraph"/>
      </w:pPr>
      <w:r>
        <w:t xml:space="preserve">Leadership in a multicultural setting like Nepal Kathmandu requires high emotional intelligence. The Project Manager has fostered an inclusive environment for both local Nepali staff and expatriate team members. Communication styles have been adapted to bridge cultural gaps, ensuring that instructions are clear and feedback is constructive.</w:t>
      </w:r>
    </w:p>
    <w:p>
      <w:pPr>
        <w:pStyle w:val="BodyText"/>
      </w:pPr>
      <w:r>
        <w:t xml:space="preserve">The review highlights the Project Manager's ability to motivate the team during high-pressure phases. By recognizing individual contributions and aligning them with the collective goal, morale has remained high. The emphasis on professional development for local staff is particularly commendable, as it builds long-term capacity within the Nepal Kathmandu office.</w:t>
      </w:r>
    </w:p>
    <w:bookmarkEnd w:id="25"/>
    <w:bookmarkStart w:id="26" w:name="communication-and-stakeholder-engagement"/>
    <w:p>
      <w:pPr>
        <w:pStyle w:val="Heading2"/>
      </w:pPr>
      <w:r>
        <w:t xml:space="preserve">5. Communication and Stakeholder Engagement</w:t>
      </w:r>
    </w:p>
    <w:p>
      <w:pPr>
        <w:pStyle w:val="FirstParagraph"/>
      </w:pPr>
      <w:r>
        <w:t xml:space="preserve">Effective communication is the backbone of any successful project. The Project Manager has maintained transparent communication channels with all stakeholders, including government bodies, local community leaders, and internal management. Regular updates and progress reports have been delivered in a timely manner, adhering to the standards expected in a professional Peer Review Report.</w:t>
      </w:r>
    </w:p>
    <w:p>
      <w:pPr>
        <w:pStyle w:val="BodyText"/>
      </w:pPr>
      <w:r>
        <w:t xml:space="preserve">Engagement with local communities in Kathmandu has been handled with care. The Project Manager ensured that community concerns were heard and addressed, which is crucial for maintaining a positive social license to operate in Nepal. This approach has minimized conflicts and fostered goodwill.</w:t>
      </w:r>
    </w:p>
    <w:bookmarkEnd w:id="26"/>
    <w:bookmarkStart w:id="27" w:name="areas-for-improvement"/>
    <w:p>
      <w:pPr>
        <w:pStyle w:val="Heading2"/>
      </w:pPr>
      <w:r>
        <w:t xml:space="preserve">6. Areas for Improvement</w:t>
      </w:r>
    </w:p>
    <w:p>
      <w:pPr>
        <w:pStyle w:val="FirstParagraph"/>
      </w:pPr>
      <w:r>
        <w:t xml:space="preserve">While the performance has been largely positive, this Peer Review Report identifies areas for growth. There is a need for more rigorous documentation of local regulatory compliance to ensure full alignment with evolving Nepali laws. Additionally, while adaptability is a strength, there is room for improvement in maintaining strict adherence to original project baselines when changes are not critical. Strengthening digital project management tools adoption among the local team could also enhance efficiency.</w:t>
      </w:r>
    </w:p>
    <w:bookmarkEnd w:id="27"/>
    <w:bookmarkStart w:id="28" w:name="conclusion"/>
    <w:p>
      <w:pPr>
        <w:pStyle w:val="Heading2"/>
      </w:pPr>
      <w:r>
        <w:t xml:space="preserve">7. Conclusion</w:t>
      </w:r>
    </w:p>
    <w:p>
      <w:pPr>
        <w:pStyle w:val="FirstParagraph"/>
      </w:pPr>
      <w:r>
        <w:t xml:space="preserve">In conclusion, the Project Manager has demonstrated strong leadership, cultural competence, and strategic acumen in the challenging environment of Nepal Kathmandu. The ability to balance global standards with local realities is a testament to their professional capability. This Peer Review Report recommends continued support and development opportunities to further enhance their effectiveness in driving successful project outcomes in this region.</w:t>
      </w:r>
    </w:p>
    <w:bookmarkEnd w:id="28"/>
    <w:p>
      <w:pPr>
        <w:pStyle w:val="BodyText"/>
      </w:pPr>
      <w:r>
        <w:rPr>
          <w:bCs/>
          <w:b/>
        </w:rPr>
        <w:t xml:space="preserve">Reviewed By:</w:t>
      </w:r>
      <w:r>
        <w:br/>
      </w:r>
    </w:p>
    <w:p>
      <w:pPr>
        <w:pStyle w:val="BodyText"/>
      </w:pPr>
      <w:r>
        <w:t xml:space="preserve">Senior Project Lead</w:t>
      </w:r>
    </w:p>
    <w:p>
      <w:pPr>
        <w:pStyle w:val="BodyText"/>
      </w:pPr>
      <w:r>
        <w:rPr>
          <w:bCs/>
          <w:b/>
        </w:rPr>
        <w:t xml:space="preserve">Approved By:</w:t>
      </w:r>
      <w:r>
        <w:br/>
      </w:r>
    </w:p>
    <w:p>
      <w:pPr>
        <w:pStyle w:val="BodyText"/>
      </w:pPr>
      <w:r>
        <w:t xml:space="preserve">Regional Director, Nepal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Nepal Kathmandu</dc:title>
  <dc:creator/>
  <dc:language>en</dc:language>
  <cp:keywords/>
  <dcterms:created xsi:type="dcterms:W3CDTF">2026-10-10T07:34:52Z</dcterms:created>
  <dcterms:modified xsi:type="dcterms:W3CDTF">2026-10-10T07:34:52Z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