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Project Manager’s performance within the context of ongoing infrastructure and development initiatives in Abu Dhabi, United Arab Emirates. The purpose of this document is to provide an objective, constructive, and comprehensive evaluation based on direct collaboration, observed project outcomes, and adherence to local regulatory standards. The review focuses on leadership capabilities, technical project management skills, cultural adaptability, and alignment with the strategic vision of Abu Dhabi’s economic and developmental goals.</w:t>
      </w:r>
    </w:p>
    <w:bookmarkEnd w:id="21"/>
    <w:bookmarkStart w:id="22" w:name="X26493af406af5131fb125710db4803f22ef88bc"/>
    <w:p>
      <w:pPr>
        <w:pStyle w:val="Heading2"/>
      </w:pPr>
      <w:r>
        <w:t xml:space="preserve">2. Project Leadership and Strategic Alignment</w:t>
      </w:r>
    </w:p>
    <w:p>
      <w:pPr>
        <w:pStyle w:val="FirstParagraph"/>
      </w:pPr>
      <w:r>
        <w:t xml:space="preserve">The Project Manager has demonstrated strong leadership in steering complex projects that align with Abu Dhabi’s broader urban development and sustainability objectives. Their ability to translate high-level strategic directives from stakeholders into actionable project plans has been commendable. They consistently ensure that project milestones are synchronized with the emirate’s regulatory frameworks, including those set by the Department of Municipalities and Transport (DMT) and other relevant authorities.</w:t>
      </w:r>
    </w:p>
    <w:p>
      <w:pPr>
        <w:pStyle w:val="BodyText"/>
      </w:pPr>
      <w:r>
        <w:t xml:space="preserve">Notably, the Project Manager has shown proficiency in managing multi-disciplinary teams, fostering a collaborative environment that respects the diverse cultural backgrounds of team members—a critical factor in the multicultural workforce of Abu Dhabi. Their leadership style promotes accountability, transparency, and continuous improvement, which are essential for maintaining high performance standards in large-scale projects.</w:t>
      </w:r>
    </w:p>
    <w:bookmarkEnd w:id="22"/>
    <w:bookmarkStart w:id="23" w:name="X24d93eb1ccadca39e6d8e90dd3a84cb237b00d7"/>
    <w:p>
      <w:pPr>
        <w:pStyle w:val="Heading2"/>
      </w:pPr>
      <w:r>
        <w:t xml:space="preserve">3. Technical Competence and Project Execution</w:t>
      </w:r>
    </w:p>
    <w:p>
      <w:pPr>
        <w:pStyle w:val="FirstParagraph"/>
      </w:pPr>
      <w:r>
        <w:t xml:space="preserve">From a technical standpoint, the Project Manager exhibits a solid understanding of project management methodologies, including Agile, Waterfall, and hybrid approaches. They have effectively utilized project management tools to monitor progress, manage risks, and ensure timely delivery of project phases. Their attention to detail in scope management has prevented significant scope creep, thereby protecting project budgets and timelines.</w:t>
      </w:r>
    </w:p>
    <w:p>
      <w:pPr>
        <w:pStyle w:val="BodyText"/>
      </w:pPr>
      <w:r>
        <w:t xml:space="preserve">The Project Manager has also shown competence in resource allocation, ensuring that human, financial, and material resources are optimally utilized. Their ability to anticipate potential bottlenecks and implement proactive mitigation strategies has contributed to the smooth execution of projects. Furthermore, their familiarity with local construction codes, environmental regulations, and safety standards in Abu Dhabi has been instrumental in maintaining compliance and avoiding regulatory delays.</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paramount in the Abu Dhabi business environment, where projects often involve government entities, private sector partners, and international consultants. The Project Manager has excelled in building and maintaining strong relationships with key stakeholders. Their communication is clear, concise, and culturally sensitive, facilitating smooth interactions across different organizational levels and cultural contexts.</w:t>
      </w:r>
    </w:p>
    <w:p>
      <w:pPr>
        <w:pStyle w:val="BodyText"/>
      </w:pPr>
      <w:r>
        <w:t xml:space="preserve">Regular stakeholder updates, transparent reporting, and proactive issue resolution have enhanced trust and collaboration. The Project Manager’s ability to navigate complex stakeholder dynamics, including managing expectations and negotiating compromises, has been particularly valuable in ensuring project alignment with Abu Dhabi’s strategic priorities.</w:t>
      </w:r>
    </w:p>
    <w:bookmarkEnd w:id="24"/>
    <w:bookmarkStart w:id="25" w:name="X1d75ac089f4aa3a865b687717bf445989b8ce58"/>
    <w:p>
      <w:pPr>
        <w:pStyle w:val="Heading2"/>
      </w:pPr>
      <w:r>
        <w:t xml:space="preserve">5. Cultural Adaptability and Local Context Awareness</w:t>
      </w:r>
    </w:p>
    <w:p>
      <w:pPr>
        <w:pStyle w:val="FirstParagraph"/>
      </w:pPr>
      <w:r>
        <w:t xml:space="preserve">Operating in Abu Dhabi requires a deep understanding of local customs, business etiquette, and regulatory nuances. The Project Manager has demonstrated strong cultural adaptability, showing respect for local traditions and integrating them into project planning and team management practices. Their awareness of the UAE’s vision for sustainable development and innovation has influenced project decisions, ensuring that initiatives contribute positively to the emirate’s long-term goals.</w:t>
      </w:r>
    </w:p>
    <w:p>
      <w:pPr>
        <w:pStyle w:val="BodyText"/>
      </w:pPr>
      <w:r>
        <w:t xml:space="preserve">Additionally, the Project Manager has effectively managed a diverse team, promoting inclusivity and leveraging the strengths of individuals from various cultural backgrounds. This approach has not only enhanced team cohesion but also improved problem-solving capabilities and innovation within the project.</w:t>
      </w:r>
    </w:p>
    <w:bookmarkEnd w:id="25"/>
    <w:bookmarkStart w:id="26" w:name="areas-for-improvement"/>
    <w:p>
      <w:pPr>
        <w:pStyle w:val="Heading2"/>
      </w:pPr>
      <w:r>
        <w:t xml:space="preserve">6. Areas for Improvement</w:t>
      </w:r>
    </w:p>
    <w:p>
      <w:pPr>
        <w:pStyle w:val="FirstParagraph"/>
      </w:pPr>
      <w:r>
        <w:t xml:space="preserve">While the Project Manager’s performance has been largely exemplary, there are areas where further development could enhance effectiveness:</w:t>
      </w:r>
    </w:p>
    <w:p>
      <w:pPr>
        <w:numPr>
          <w:ilvl w:val="0"/>
          <w:numId w:val="1001"/>
        </w:numPr>
        <w:pStyle w:val="Compact"/>
      </w:pPr>
      <w:r>
        <w:rPr>
          <w:bCs/>
          <w:b/>
        </w:rPr>
        <w:t xml:space="preserve">Risk Management:</w:t>
      </w:r>
      <w:r>
        <w:t xml:space="preserve"> </w:t>
      </w:r>
      <w:r>
        <w:t xml:space="preserve">Although proactive, risk management strategies could be further refined to address emerging challenges related to supply chain disruptions and regulatory changes specific to Abu Dhabi.</w:t>
      </w:r>
    </w:p>
    <w:p>
      <w:pPr>
        <w:numPr>
          <w:ilvl w:val="0"/>
          <w:numId w:val="1001"/>
        </w:numPr>
        <w:pStyle w:val="Compact"/>
      </w:pPr>
      <w:r>
        <w:rPr>
          <w:bCs/>
          <w:b/>
        </w:rPr>
        <w:t xml:space="preserve">Technology Integration:</w:t>
      </w:r>
      <w:r>
        <w:t xml:space="preserve"> </w:t>
      </w:r>
      <w:r>
        <w:t xml:space="preserve">Greater adoption of advanced project management technologies, such as AI-driven analytics and digital twins, could improve decision-making and project monitoring.</w:t>
      </w:r>
    </w:p>
    <w:p>
      <w:pPr>
        <w:numPr>
          <w:ilvl w:val="0"/>
          <w:numId w:val="1001"/>
        </w:numPr>
        <w:pStyle w:val="Compact"/>
      </w:pPr>
      <w:r>
        <w:rPr>
          <w:bCs/>
          <w:b/>
        </w:rPr>
        <w:t xml:space="preserve">Succession Planning:</w:t>
      </w:r>
      <w:r>
        <w:t xml:space="preserve"> </w:t>
      </w:r>
      <w:r>
        <w:t xml:space="preserve">Developing a stronger pipeline of local talent and ensuring knowledge transfer within the team would support long-term project sustainability and alignment with Abu Dhabi’s localization goals.</w:t>
      </w:r>
    </w:p>
    <w:bookmarkEnd w:id="26"/>
    <w:bookmarkStart w:id="27" w:name="conclusion-and-recommendations"/>
    <w:p>
      <w:pPr>
        <w:pStyle w:val="Heading2"/>
      </w:pPr>
      <w:r>
        <w:t xml:space="preserve">7. Conclusion and Recommendations</w:t>
      </w:r>
    </w:p>
    <w:p>
      <w:pPr>
        <w:pStyle w:val="FirstParagraph"/>
      </w:pPr>
      <w:r>
        <w:t xml:space="preserve">In conclusion, the Project Manager has performed at a high level, demonstrating strong leadership, technical competence, and cultural awareness essential for success in Abu Dhabi’s dynamic project environment. Their contributions have significantly advanced project objectives while maintaining alignment with local regulations and strategic priorities.</w:t>
      </w:r>
    </w:p>
    <w:p>
      <w:pPr>
        <w:pStyle w:val="BodyText"/>
      </w:pPr>
      <w:r>
        <w:t xml:space="preserve">It is recommended that the Project Manager continue to refine risk management practices, embrace emerging technologies, and invest in team development and localization. With these enhancements, their effectiveness will be further amplified, supporting the continued success of projects in Abu Dhabi and contributing to the emirate’s vision for sustainable growth and innovation.</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Project Lead</w:t>
      </w:r>
    </w:p>
    <w:p>
      <w:pPr>
        <w:pStyle w:val="BodyText"/>
      </w:pPr>
      <w:r>
        <w:rPr>
          <w:bCs/>
          <w:b/>
        </w:rPr>
        <w:t xml:space="preserve">Date:</w:t>
      </w:r>
      <w:r>
        <w:t xml:space="preserve"> </w:t>
      </w:r>
      <w:r>
        <w:t xml:space="preserve">October 24, 2023</w:t>
      </w:r>
    </w:p>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Operations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Abu Dhabi</dc:title>
  <dc:creator/>
  <dc:language>en</dc:language>
  <cp:keywords/>
  <dcterms:created xsi:type="dcterms:W3CDTF">2026-10-10T08:52:52Z</dcterms:created>
  <dcterms:modified xsi:type="dcterms:W3CDTF">2026-10-10T08:52:52Z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