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0" w:name="peer-review-report"/>
    <w:p>
      <w:pPr>
        <w:pStyle w:val="Heading1"/>
      </w:pPr>
      <w:r>
        <w:t xml:space="preserve">Peer Review Report</w:t>
      </w:r>
    </w:p>
    <w:p>
      <w:pPr>
        <w:pStyle w:val="FirstParagraph"/>
      </w:pPr>
      <w:r>
        <w:t xml:space="preserve">Performance Evaluation and Professional Development Assessment</w:t>
      </w:r>
    </w:p>
    <w:p>
      <w:pPr>
        <w:pStyle w:val="BodyText"/>
      </w:pPr>
      <w:r>
        <w:rPr>
          <w:bCs/>
          <w:b/>
        </w:rPr>
        <w:t xml:space="preserve">Subject Role:</w:t>
      </w:r>
      <w:r>
        <w:t xml:space="preserve"> </w:t>
      </w:r>
      <w:r>
        <w:t xml:space="preserve">Project Manager</w:t>
      </w:r>
    </w:p>
    <w:p>
      <w:pPr>
        <w:pStyle w:val="BodyText"/>
      </w:pPr>
      <w:r>
        <w:rPr>
          <w:bCs/>
          <w:b/>
        </w:rPr>
        <w:t xml:space="preserve">Review Period:</w:t>
      </w:r>
      <w:r>
        <w:t xml:space="preserve"> </w:t>
      </w:r>
      <w:r>
        <w:t xml:space="preserve">Q1 – Q4 2023</w:t>
      </w:r>
    </w:p>
    <w:p>
      <w:pPr>
        <w:pStyle w:val="BodyText"/>
      </w:pPr>
      <w:r>
        <w:rPr>
          <w:bCs/>
          <w:b/>
        </w:rPr>
        <w:t xml:space="preserve">Location:</w:t>
      </w:r>
      <w:r>
        <w:t xml:space="preserve"> </w:t>
      </w:r>
      <w:r>
        <w:t xml:space="preserve">United Kingdom Manchester</w:t>
      </w:r>
    </w:p>
    <w:p>
      <w:pPr>
        <w:pStyle w:val="BodyText"/>
      </w:pPr>
      <w:r>
        <w:rPr>
          <w:bCs/>
          <w:b/>
        </w:rPr>
        <w:t xml:space="preserve">Date of Report:</w:t>
      </w:r>
      <w:r>
        <w:t xml:space="preserve"> </w:t>
      </w:r>
      <w:r>
        <w:t xml:space="preserve">15 January 2024</w:t>
      </w:r>
    </w:p>
    <w:p>
      <w:pPr>
        <w:pStyle w:val="BodyText"/>
      </w:pPr>
      <w:r>
        <w:rPr>
          <w:bCs/>
          <w:b/>
        </w:rPr>
        <w:t xml:space="preserve">Reviewer:</w:t>
      </w:r>
      <w:r>
        <w:t xml:space="preserve"> </w:t>
      </w:r>
      <w:r>
        <w:t xml:space="preserve">Senior Stakeholder / Peer Lead</w:t>
      </w:r>
    </w:p>
    <w:p>
      <w:pPr>
        <w:pStyle w:val="BodyText"/>
      </w:pPr>
      <w:r>
        <w:rPr>
          <w:bCs/>
          <w:b/>
        </w:rPr>
        <w:t xml:space="preserve">Department:</w:t>
      </w:r>
      <w:r>
        <w:t xml:space="preserve"> </w:t>
      </w:r>
      <w:r>
        <w:t xml:space="preserve">Operations &amp; Delivery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Project Manager’s performance over the past twelve months. The assessment is conducted within the context of our operational hub in United Kingdom Manchester, a region characterised by a dynamic business environment and high expectations for delivery excellence. The purpose of this review is to objectively analyse the Project Manager’s adherence to professional standards, their ability to lead cross-functional teams, and their contribution to the strategic objectives of the organisation.</w:t>
      </w:r>
    </w:p>
    <w:p>
      <w:pPr>
        <w:pStyle w:val="BodyText"/>
      </w:pPr>
      <w:r>
        <w:t xml:space="preserve">Overall, the Project Manager has demonstrated a robust command of project lifecycle management. Their ability to navigate the complexities of local stakeholder engagement in Manchester, while maintaining alignment with broader corporate goals, has been a significant asset. This report details specific competencies, areas of strength, and actionable recommendations for future professional growth.</w:t>
      </w:r>
    </w:p>
    <w:bookmarkEnd w:id="21"/>
    <w:bookmarkStart w:id="24" w:name="strategic-alignment-and-leadership"/>
    <w:p>
      <w:pPr>
        <w:pStyle w:val="Heading2"/>
      </w:pPr>
      <w:r>
        <w:t xml:space="preserve">2. Strategic Alignment and Leadership</w:t>
      </w:r>
    </w:p>
    <w:bookmarkStart w:id="22" w:name="vision-and-direction"/>
    <w:p>
      <w:pPr>
        <w:pStyle w:val="Heading3"/>
      </w:pPr>
      <w:r>
        <w:t xml:space="preserve">2.1 Vision and Direction</w:t>
      </w:r>
    </w:p>
    <w:p>
      <w:pPr>
        <w:pStyle w:val="FirstParagraph"/>
      </w:pPr>
      <w:r>
        <w:t xml:space="preserve">The Project Manager has consistently exhibited a clear understanding of the organisational vision. In the United Kingdom Manchester market, where competition is fierce, the ability to align project deliverables with commercial strategy is paramount. The subject has successfully translated high-level strategic directives into actionable project plans. Their leadership style is inclusive, fostering a collaborative environment that encourages team members to contribute innovative solutions.</w:t>
      </w:r>
    </w:p>
    <w:bookmarkEnd w:id="22"/>
    <w:bookmarkStart w:id="23" w:name="stakeholder-management"/>
    <w:p>
      <w:pPr>
        <w:pStyle w:val="Heading3"/>
      </w:pPr>
      <w:r>
        <w:t xml:space="preserve">2.2 Stakeholder Management</w:t>
      </w:r>
    </w:p>
    <w:p>
      <w:pPr>
        <w:pStyle w:val="FirstParagraph"/>
      </w:pPr>
      <w:r>
        <w:t xml:space="preserve">A critical aspect of this role involves managing diverse stakeholders, ranging from local Manchester-based clients to international partners. The Project Manager has shown exceptional skill in communication, ensuring that all parties are kept informed and engaged. Their approach to conflict resolution is diplomatic and effective, often de-escalating potential issues before they impact project timelines. This is particularly evident in recent negotiations with local vendors and regulatory bodies.</w:t>
      </w:r>
    </w:p>
    <w:bookmarkEnd w:id="23"/>
    <w:bookmarkEnd w:id="24"/>
    <w:bookmarkStart w:id="27" w:name="operational-competence-and-delivery"/>
    <w:p>
      <w:pPr>
        <w:pStyle w:val="Heading2"/>
      </w:pPr>
      <w:r>
        <w:t xml:space="preserve">3. Operational Competence and Delivery</w:t>
      </w:r>
    </w:p>
    <w:bookmarkStart w:id="25" w:name="project-planning-and-execution"/>
    <w:p>
      <w:pPr>
        <w:pStyle w:val="Heading3"/>
      </w:pPr>
      <w:r>
        <w:t xml:space="preserve">3.1 Project Planning and Execution</w:t>
      </w:r>
    </w:p>
    <w:p>
      <w:pPr>
        <w:pStyle w:val="FirstParagraph"/>
      </w:pPr>
      <w:r>
        <w:t xml:space="preserve">The Project Manager’s proficiency in planning and execution is a standout feature of their performance. They have utilised industry-standard methodologies, such as Agile and Waterfall, adapting them to suit the specific needs of each project. Their attention to detail in risk management has been exemplary; several potential bottlenecks were identified and mitigated early in the project lifecycle, saving the organisation significant resources.</w:t>
      </w:r>
    </w:p>
    <w:bookmarkEnd w:id="25"/>
    <w:bookmarkStart w:id="26" w:name="resource-management"/>
    <w:p>
      <w:pPr>
        <w:pStyle w:val="Heading3"/>
      </w:pPr>
      <w:r>
        <w:t xml:space="preserve">3.2 Resource Management</w:t>
      </w:r>
    </w:p>
    <w:p>
      <w:pPr>
        <w:pStyle w:val="FirstParagraph"/>
      </w:pPr>
      <w:r>
        <w:t xml:space="preserve">Efficient allocation of resources is vital in the Manchester tech and construction sectors. The Project Manager has demonstrated the ability to optimise team workloads, ensuring that burnout is minimised while productivity remains high. They have also been proactive in identifying skill gaps within the team and arranging appropriate training or recruitment, thereby enhancing the overall capability of the department.</w:t>
      </w:r>
    </w:p>
    <w:bookmarkEnd w:id="26"/>
    <w:bookmarkEnd w:id="27"/>
    <w:bookmarkStart w:id="28" w:name="communication-and-collaboration"/>
    <w:p>
      <w:pPr>
        <w:pStyle w:val="Heading2"/>
      </w:pPr>
      <w:r>
        <w:t xml:space="preserve">4. Communication and Collaboration</w:t>
      </w:r>
    </w:p>
    <w:p>
      <w:pPr>
        <w:pStyle w:val="FirstParagraph"/>
      </w:pPr>
      <w:r>
        <w:t xml:space="preserve">Effective communication is the backbone of successful project management. The Project Manager excels in both written and verbal communication, producing clear, concise, and professional documentation. Their regular status reports are highly valued by senior leadership for their transparency and insight. Furthermore, their ability to facilitate productive meetings has improved team cohesion. In the context of United Kingdom Manchester, where cultural diversity is a strength, the Project Manager’s inclusive communication style ensures that all voices are heard and respected.</w:t>
      </w:r>
    </w:p>
    <w:bookmarkEnd w:id="28"/>
    <w:bookmarkStart w:id="29" w:name="areas-for-development"/>
    <w:p>
      <w:pPr>
        <w:pStyle w:val="Heading2"/>
      </w:pPr>
      <w:r>
        <w:t xml:space="preserve">5. Areas for Development</w:t>
      </w:r>
    </w:p>
    <w:p>
      <w:pPr>
        <w:pStyle w:val="FirstParagraph"/>
      </w:pPr>
      <w:r>
        <w:t xml:space="preserve">While the Project Manager’s performance is largely commendable, there are areas where further development would be beneficial:</w:t>
      </w:r>
    </w:p>
    <w:p>
      <w:pPr>
        <w:numPr>
          <w:ilvl w:val="0"/>
          <w:numId w:val="1001"/>
        </w:numPr>
        <w:pStyle w:val="Compact"/>
      </w:pPr>
      <w:r>
        <w:rPr>
          <w:bCs/>
          <w:b/>
        </w:rPr>
        <w:t xml:space="preserve">Advanced Financial Acumen:</w:t>
      </w:r>
      <w:r>
        <w:t xml:space="preserve"> </w:t>
      </w:r>
      <w:r>
        <w:t xml:space="preserve">While budget management is competent, a deeper understanding of financial forecasting and cost-benefit analysis would enhance decision-making capabilities.</w:t>
      </w:r>
    </w:p>
    <w:p>
      <w:pPr>
        <w:numPr>
          <w:ilvl w:val="0"/>
          <w:numId w:val="1001"/>
        </w:numPr>
        <w:pStyle w:val="Compact"/>
      </w:pPr>
      <w:r>
        <w:rPr>
          <w:bCs/>
          <w:b/>
        </w:rPr>
        <w:t xml:space="preserve">Delegation:</w:t>
      </w:r>
      <w:r>
        <w:t xml:space="preserve"> </w:t>
      </w:r>
      <w:r>
        <w:t xml:space="preserve">There is a tendency to retain control over minor tasks. Delegating more effectively would empower the team and allow the Project Manager to focus on higher-level strategic issues.</w:t>
      </w:r>
    </w:p>
    <w:p>
      <w:pPr>
        <w:numPr>
          <w:ilvl w:val="0"/>
          <w:numId w:val="1001"/>
        </w:numPr>
        <w:pStyle w:val="Compact"/>
      </w:pPr>
      <w:r>
        <w:rPr>
          <w:bCs/>
          <w:b/>
        </w:rPr>
        <w:t xml:space="preserve">Local Regulatory Knowledge:</w:t>
      </w:r>
      <w:r>
        <w:t xml:space="preserve"> </w:t>
      </w:r>
      <w:r>
        <w:t xml:space="preserve">Expanding knowledge of specific United Kingdom Manchester planning regulations and compliance requirements would further streamline project approvals.</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confirms that the Project Manager is a highly capable and dedicated professional. Their contributions have been instrumental in the successful delivery of key projects within our United Kingdom Manchester operations. Their leadership, strategic thinking, and operational excellence align well with the values and objectives of the organisation.</w:t>
      </w:r>
    </w:p>
    <w:p>
      <w:pPr>
        <w:pStyle w:val="BodyText"/>
      </w:pPr>
      <w:r>
        <w:t xml:space="preserve">It is recommended that the Project Manager be considered for increased responsibilities, potentially leading larger, multi-site initiatives. Additionally, enrolling in advanced financial management training and local regulatory workshops is advised to address the identified development areas. With continued support and development, this Project Manager is poised to become a key leader within the organisation.</w:t>
      </w:r>
    </w:p>
    <w:bookmarkEnd w:id="30"/>
    <w:p>
      <w:pPr>
        <w:pStyle w:val="BodyText"/>
      </w:pPr>
      <w:r>
        <w:rPr>
          <w:bCs/>
          <w:b/>
        </w:rPr>
        <w:t xml:space="preserve">Reviewed By:</w:t>
      </w:r>
    </w:p>
    <w:p>
      <w:pPr>
        <w:pStyle w:val="BodyText"/>
      </w:pPr>
      <w:r>
        <w:t xml:space="preserve">[Name of Reviewer]</w:t>
      </w:r>
    </w:p>
    <w:p>
      <w:pPr>
        <w:pStyle w:val="BodyText"/>
      </w:pPr>
      <w:r>
        <w:t xml:space="preserve">Senior Stakeholder</w:t>
      </w:r>
    </w:p>
    <w:p>
      <w:pPr>
        <w:pStyle w:val="BodyText"/>
      </w:pPr>
      <w:r>
        <w:rPr>
          <w:bCs/>
          <w:b/>
        </w:rPr>
        <w:t xml:space="preserve">Reviewed For:</w:t>
      </w:r>
    </w:p>
    <w:p>
      <w:pPr>
        <w:pStyle w:val="BodyText"/>
      </w:pPr>
      <w:r>
        <w:t xml:space="preserve">[Name of Project Manager]</w:t>
      </w:r>
    </w:p>
    <w:p>
      <w:pPr>
        <w:pStyle w:val="BodyText"/>
      </w:pPr>
      <w:r>
        <w:t xml:space="preserve">Project Manager</w:t>
      </w:r>
    </w:p>
    <w:p>
      <w:pPr>
        <w:pStyle w:val="BodyText"/>
      </w:pPr>
      <w:r>
        <w:t xml:space="preserve">Confidential Document – Internal Use Only. Generated for United Kingdom Manchester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