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Algeria, Algiers</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ethical standards, and professional conduct of a practicing Psychiatrist within the healthcare system of Algeria, specifically in the capital city of Algiers. The review aims to ensure that the practitioner adheres to the rigorous standards set forth by the Algerian Ministry of Health, Population, and Hospital Reform, as well as international psychiatric guidelines.</w:t>
      </w:r>
    </w:p>
    <w:p>
      <w:pPr>
        <w:pStyle w:val="BodyText"/>
      </w:pPr>
      <w:r>
        <w:t xml:space="preserve">The scope of this review encompasses a comprehensive analysis of patient case files, diagnostic accuracy, pharmacological management, psychotherapeutic interventions, and adherence to local regulatory frameworks governing mental health care in Algiers. The objective is to provide a constructive assessment that enhances patient safety and promotes the continuous professional development of the Psychiatrist under review.</w:t>
      </w:r>
    </w:p>
    <w:bookmarkEnd w:id="21"/>
    <w:bookmarkStart w:id="22" w:name="X6f6d8d8ffcf3aa95c70f273d3a05cc874ff8c55"/>
    <w:p>
      <w:pPr>
        <w:pStyle w:val="Heading2"/>
      </w:pPr>
      <w:r>
        <w:t xml:space="preserve">2. Clinical Competency and Diagnostic Accuracy</w:t>
      </w:r>
    </w:p>
    <w:p>
      <w:pPr>
        <w:pStyle w:val="FirstParagraph"/>
      </w:pPr>
      <w:r>
        <w:t xml:space="preserve">The review panel examined a random selection of fifty (50) patient records from the past twelve months. The Psychiatrist demonstrated a high level of clinical competency in diagnosing a wide range of mental health disorders prevalent in the Algerian population, including mood disorders, anxiety disorders, schizophrenia spectrum disorders, and substance use disorders.</w:t>
      </w:r>
    </w:p>
    <w:p>
      <w:pPr>
        <w:pStyle w:val="BodyText"/>
      </w:pPr>
      <w:r>
        <w:t xml:space="preserve">Diagnostic formulations were found to be consistent with the International Classification of Diseases (ICD-11) and the Diagnostic and Statistical Manual of Mental Disorders (DSM-5). The Psychiatrist showed particular strength in differentiating between organic causes of psychiatric symptoms and primary psychiatric conditions, a critical skill in the diverse clinical environment of Algiers. Furthermore, the integration of cultural context into the diagnostic process was noted as a significant strength, ensuring that cultural expressions of distress were appropriately interpreted.</w:t>
      </w:r>
    </w:p>
    <w:bookmarkEnd w:id="22"/>
    <w:bookmarkStart w:id="23" w:name="X37f233f234317a6224cadc225e4c76b8c8d0db9"/>
    <w:p>
      <w:pPr>
        <w:pStyle w:val="Heading2"/>
      </w:pPr>
      <w:r>
        <w:t xml:space="preserve">3. Pharmacological Management and Treatment Planning</w:t>
      </w:r>
    </w:p>
    <w:p>
      <w:pPr>
        <w:pStyle w:val="FirstParagraph"/>
      </w:pPr>
      <w:r>
        <w:t xml:space="preserve">Medication management was assessed for safety, efficacy, and adherence to evidence-based guidelines. The Psychiatrist’s prescribing patterns were found to be appropriate, with careful consideration of drug interactions, side effect profiles, and patient-specific factors such as renal and hepatic function. The use of psychotropic medications aligned with the formularies approved by the Algerian health authorities.</w:t>
      </w:r>
    </w:p>
    <w:p>
      <w:pPr>
        <w:pStyle w:val="BodyText"/>
      </w:pPr>
      <w:r>
        <w:t xml:space="preserve">Treatment plans were comprehensive, incorporating both pharmacological and non-pharmacological interventions. The Psychiatrist demonstrated a commitment to shared decision-making, engaging patients and their families in the treatment process. This approach is particularly relevant in the Algerian context, where family involvement in mental health care is often significant. The review noted effective monitoring of treatment response and timely adjustments to medication regimens when necessary.</w:t>
      </w:r>
    </w:p>
    <w:bookmarkEnd w:id="23"/>
    <w:bookmarkStart w:id="24" w:name="X5feb57723bf159546d8dc70f78706b14343a00a"/>
    <w:p>
      <w:pPr>
        <w:pStyle w:val="Heading2"/>
      </w:pPr>
      <w:r>
        <w:t xml:space="preserve">4. Psychotherapeutic Interventions and Patient Care</w:t>
      </w:r>
    </w:p>
    <w:p>
      <w:pPr>
        <w:pStyle w:val="FirstParagraph"/>
      </w:pPr>
      <w:r>
        <w:t xml:space="preserve">The Psychiatrist’s proficiency in psychotherapeutic techniques was evaluated through case reviews and simulated patient interactions. Competence was observed in various modalities, including cognitive-behavioral therapy (CBT), supportive psychotherapy, and family therapy. The ability to establish a therapeutic alliance with patients from diverse socioeconomic backgrounds in Algiers was highlighted as a key strength.</w:t>
      </w:r>
    </w:p>
    <w:p>
      <w:pPr>
        <w:pStyle w:val="BodyText"/>
      </w:pPr>
      <w:r>
        <w:t xml:space="preserve">Patient care was characterized by empathy, respect, and cultural sensitivity. The Psychiatrist consistently maintained a non-judgmental attitude, fostering an environment where patients felt safe to discuss sensitive issues. The review also noted effective communication skills, with clear explanations of diagnoses and treatment options provided in a manner accessible to patients and their families.</w:t>
      </w:r>
    </w:p>
    <w:bookmarkEnd w:id="24"/>
    <w:bookmarkStart w:id="25" w:name="X4ce211acb8b02978b825403f312638d11fa1afd"/>
    <w:p>
      <w:pPr>
        <w:pStyle w:val="Heading2"/>
      </w:pPr>
      <w:r>
        <w:t xml:space="preserve">5. Ethical Standards and Professional Conduct</w:t>
      </w:r>
    </w:p>
    <w:p>
      <w:pPr>
        <w:pStyle w:val="FirstParagraph"/>
      </w:pPr>
      <w:r>
        <w:t xml:space="preserve">Adherence to ethical principles was a central focus of this Peer Review Report. The Psychiatrist demonstrated a strong commitment to patient confidentiality, informed consent, and autonomy. All reviewed cases showed proper documentation of informed consent processes, ensuring that patients were fully aware of the risks and benefits of proposed treatments.</w:t>
      </w:r>
    </w:p>
    <w:p>
      <w:pPr>
        <w:pStyle w:val="BodyText"/>
      </w:pPr>
      <w:r>
        <w:t xml:space="preserve">Professional conduct was exemplary, with no instances of boundary violations or conflicts of interest identified. The Psychiatrist maintained appropriate professional relationships with colleagues, contributing positively to the multidisciplinary teams within the healthcare facilities in Algiers. The review also confirmed compliance with the Algerian Medical Code of Ethics and relevant national regulations.</w:t>
      </w:r>
    </w:p>
    <w:bookmarkEnd w:id="25"/>
    <w:bookmarkStart w:id="26" w:name="documentation-and-record-keeping"/>
    <w:p>
      <w:pPr>
        <w:pStyle w:val="Heading2"/>
      </w:pPr>
      <w:r>
        <w:t xml:space="preserve">6. Documentation and Record Keeping</w:t>
      </w:r>
    </w:p>
    <w:p>
      <w:pPr>
        <w:pStyle w:val="FirstParagraph"/>
      </w:pPr>
      <w:r>
        <w:t xml:space="preserve">Medical records were assessed for completeness, accuracy, and timeliness. The Psychiatrist maintained thorough and organized documentation, including detailed history taking, mental status examinations, diagnostic impressions, and treatment plans. Progress notes were updated regularly, reflecting ongoing assessment and management of patient conditions.</w:t>
      </w:r>
    </w:p>
    <w:p>
      <w:pPr>
        <w:pStyle w:val="BodyText"/>
      </w:pPr>
      <w:r>
        <w:t xml:space="preserve">The quality of documentation facilitated effective communication among healthcare providers and ensured continuity of care. The review noted that records were compliant with the legal and administrative requirements of the Algerian healthcare system, supporting both clinical decision-making and potential medico-legal needs.</w:t>
      </w:r>
    </w:p>
    <w:bookmarkEnd w:id="26"/>
    <w:bookmarkStart w:id="27" w:name="recommendations-for-improvement"/>
    <w:p>
      <w:pPr>
        <w:pStyle w:val="Heading2"/>
      </w:pPr>
      <w:r>
        <w:t xml:space="preserve">7. Recommendations for Improvement</w:t>
      </w:r>
    </w:p>
    <w:p>
      <w:pPr>
        <w:pStyle w:val="FirstParagraph"/>
      </w:pPr>
      <w:r>
        <w:t xml:space="preserve">While the Psychiatrist’s overall performance was rated as satisfactory to excellent, the review panel identified a few areas for potential enhancement:</w:t>
      </w:r>
    </w:p>
    <w:p>
      <w:pPr>
        <w:numPr>
          <w:ilvl w:val="0"/>
          <w:numId w:val="1001"/>
        </w:numPr>
        <w:pStyle w:val="Compact"/>
      </w:pPr>
      <w:r>
        <w:rPr>
          <w:bCs/>
          <w:b/>
        </w:rPr>
        <w:t xml:space="preserve">Continuing Education:</w:t>
      </w:r>
      <w:r>
        <w:t xml:space="preserve"> </w:t>
      </w:r>
      <w:r>
        <w:t xml:space="preserve">It is recommended that the Psychiatrist engage in ongoing professional development, particularly in emerging areas of psychiatric research and novel therapeutic interventions.</w:t>
      </w:r>
    </w:p>
    <w:p>
      <w:pPr>
        <w:numPr>
          <w:ilvl w:val="0"/>
          <w:numId w:val="1001"/>
        </w:numPr>
        <w:pStyle w:val="Compact"/>
      </w:pPr>
      <w:r>
        <w:rPr>
          <w:bCs/>
          <w:b/>
        </w:rPr>
        <w:t xml:space="preserve">Telepsychiatry:</w:t>
      </w:r>
      <w:r>
        <w:t xml:space="preserve"> </w:t>
      </w:r>
      <w:r>
        <w:t xml:space="preserve">Given the growing importance of digital health, the Psychiatrist is encouraged to explore and integrate telepsychiatry services to improve access to care for patients in remote areas of Algeria.</w:t>
      </w:r>
    </w:p>
    <w:p>
      <w:pPr>
        <w:numPr>
          <w:ilvl w:val="0"/>
          <w:numId w:val="1001"/>
        </w:numPr>
        <w:pStyle w:val="Compact"/>
      </w:pPr>
      <w:r>
        <w:rPr>
          <w:bCs/>
          <w:b/>
        </w:rPr>
        <w:t xml:space="preserve">Research and Publication:</w:t>
      </w:r>
      <w:r>
        <w:t xml:space="preserve"> </w:t>
      </w:r>
      <w:r>
        <w:t xml:space="preserve">Participation in clinical research and publication of case studies or outcomes data would contribute to the advancement of psychiatric practice in Algiers and beyond.</w:t>
      </w:r>
    </w:p>
    <w:bookmarkEnd w:id="27"/>
    <w:bookmarkStart w:id="28" w:name="conclusion"/>
    <w:p>
      <w:pPr>
        <w:pStyle w:val="Heading2"/>
      </w:pPr>
      <w:r>
        <w:t xml:space="preserve">8. Conclusion</w:t>
      </w:r>
    </w:p>
    <w:p>
      <w:pPr>
        <w:pStyle w:val="FirstParagraph"/>
      </w:pPr>
      <w:r>
        <w:t xml:space="preserve">In conclusion, this Peer Review Report affirms that the Psychiatrist under review maintains a high standard of clinical practice, ethical conduct, and professional integrity. The assessment confirms that the Psychiatrist is well-equipped to provide safe, effective, and culturally competent mental health care to patients in Algeria, Algiers. The recommendations provided are intended to support further professional growth and the continuous improvement of psychiatric services in the region.</w:t>
      </w:r>
    </w:p>
    <w:bookmarkEnd w:id="28"/>
    <w:p>
      <w:pPr>
        <w:pStyle w:val="BodyText"/>
      </w:pPr>
      <w:r>
        <w:rPr>
          <w:bCs/>
          <w:b/>
        </w:rPr>
        <w:t xml:space="preserve">Prepared by:</w:t>
      </w:r>
    </w:p>
    <w:p>
      <w:pPr>
        <w:pStyle w:val="BodyText"/>
      </w:pPr>
      <w:r>
        <w:t xml:space="preserve">Dr. [Reviewer Name]</w:t>
      </w:r>
    </w:p>
    <w:p>
      <w:pPr>
        <w:pStyle w:val="BodyText"/>
      </w:pPr>
      <w:r>
        <w:t xml:space="preserve">Board-Certified Psychiatrist</w:t>
      </w:r>
    </w:p>
    <w:p>
      <w:pPr>
        <w:pStyle w:val="BodyText"/>
      </w:pPr>
      <w:r>
        <w:t xml:space="preserve">Peer Review Committee</w:t>
      </w:r>
    </w:p>
    <w:p>
      <w:pPr>
        <w:pStyle w:val="BodyText"/>
      </w:pPr>
      <w:r>
        <w:t xml:space="preserve">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Algeria Algiers</dc:title>
  <dc:creator/>
  <dc:language>en</dc:language>
  <cp:keywords/>
  <dcterms:created xsi:type="dcterms:W3CDTF">2026-10-10T03:52:17Z</dcterms:created>
  <dcterms:modified xsi:type="dcterms:W3CDTF">2026-10-10T03:52:17Z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