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Chile</w:t>
      </w:r>
      <w:r>
        <w:t xml:space="preserve"> </w:t>
      </w:r>
      <w:r>
        <w:t xml:space="preserve">Santiago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Psychiatrist</w:t>
      </w:r>
    </w:p>
    <w:p>
      <w:pPr>
        <w:pStyle w:val="BodyText"/>
      </w:pPr>
      <w:r>
        <w:rPr>
          <w:bCs/>
          <w:b/>
        </w:rPr>
        <w:t xml:space="preserve">Location:</w:t>
      </w:r>
      <w:r>
        <w:t xml:space="preserve"> </w:t>
      </w:r>
      <w:r>
        <w:t xml:space="preserve">Santiago, Chile</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Medical Quality Assurance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adherence, and operational standards of a practicing Psychiatrist within the metropolitan region of Santiago, Chile. The purpose of this review is to ensure that the medical professional maintains the highest standards of psychiatric care, aligning with both local regulations established by the Colegio Médico de Chile and international best practices in mental health treatment.</w:t>
      </w:r>
    </w:p>
    <w:p>
      <w:pPr>
        <w:pStyle w:val="BodyText"/>
      </w:pPr>
      <w:r>
        <w:t xml:space="preserve">The review focuses on a comprehensive analysis of patient records, treatment protocols, pharmacological management, and interpersonal communication skills. Given the unique cultural and healthcare landscape of Chile Santiago, this report also assesses the Psychiatrist's ability to navigate the local healthcare system, including interactions with public and private insurance entities (Isapres and Fonasa), and their sensitivity to the diverse socio-cultural demographics of the capital city.</w:t>
      </w:r>
    </w:p>
    <w:bookmarkEnd w:id="21"/>
    <w:bookmarkStart w:id="22" w:name="X45c1b4156b66fede970d38e87ba1f3035493e48"/>
    <w:p>
      <w:pPr>
        <w:pStyle w:val="Heading2"/>
      </w:pPr>
      <w:r>
        <w:t xml:space="preserve">2. Clinical Competence and Diagnostic Accuracy</w:t>
      </w:r>
    </w:p>
    <w:p>
      <w:pPr>
        <w:pStyle w:val="FirstParagraph"/>
      </w:pPr>
      <w:r>
        <w:t xml:space="preserve">The core of this Peer Review Report centers on the diagnostic accuracy of the Psychiatrist. A random sample of fifty patient files was analyzed to assess the consistency of diagnoses against DSM-5-TR and ICD-11 criteria. The findings indicate a high level of proficiency in differential diagnosis, particularly in complex cases involving comorbidities such as anxiety disorders, major depressive disorder, and bipolar spectrum disorders.</w:t>
      </w:r>
    </w:p>
    <w:p>
      <w:pPr>
        <w:pStyle w:val="BodyText"/>
      </w:pPr>
      <w:r>
        <w:t xml:space="preserve">The Psychiatrist demonstrates a thorough understanding of the neurobiological underpinnings of mental illness. In the context of Chile Santiago, where access to specialized neuropsychological testing can vary, the Psychiatrist has shown commendable initiative in coordinating with allied health professionals to ensure comprehensive assessments. The documentation reflects a clear rationale for each diagnostic conclusion, minimizing the risk of misdiagnosis and ensuring that treatment plans are evidence-based.</w:t>
      </w:r>
    </w:p>
    <w:bookmarkEnd w:id="22"/>
    <w:bookmarkStart w:id="23" w:name="pharmacological-management-and-safety"/>
    <w:p>
      <w:pPr>
        <w:pStyle w:val="Heading2"/>
      </w:pPr>
      <w:r>
        <w:t xml:space="preserve">3. Pharmacological Management and Safety</w:t>
      </w:r>
    </w:p>
    <w:p>
      <w:pPr>
        <w:pStyle w:val="FirstParagraph"/>
      </w:pPr>
      <w:r>
        <w:t xml:space="preserve">Medication management is a critical component of psychiatric care. This Peer Review Report evaluates the Psychiatrist's prescribing habits, focusing on safety, efficacy, and adherence to clinical guidelines. The review confirms that the Psychiatrist exercises appropriate caution when prescribing controlled substances, strictly adhering to the regulations enforced by the Chilean Ministry of Health.</w:t>
      </w:r>
    </w:p>
    <w:p>
      <w:pPr>
        <w:pStyle w:val="BodyText"/>
      </w:pPr>
      <w:r>
        <w:t xml:space="preserve">The Psychiatrist demonstrates a nuanced approach to psychopharmacology, tailoring regimens to individual patient needs while considering potential drug interactions and side effects. There is evidence of regular monitoring of therapeutic outcomes and adverse reactions. Furthermore, the Psychiatrist actively engages in patient education regarding medication adherence, a crucial factor in the long-term management of psychiatric conditions in the fast-paced environment of Santiago.</w:t>
      </w:r>
    </w:p>
    <w:bookmarkEnd w:id="23"/>
    <w:bookmarkStart w:id="24" w:name="X4c755e3f3b9559f323565ee738f79f01f4e53f9"/>
    <w:p>
      <w:pPr>
        <w:pStyle w:val="Heading2"/>
      </w:pPr>
      <w:r>
        <w:t xml:space="preserve">4. Therapeutic Approach and Patient Communication</w:t>
      </w:r>
    </w:p>
    <w:p>
      <w:pPr>
        <w:pStyle w:val="FirstParagraph"/>
      </w:pPr>
      <w:r>
        <w:t xml:space="preserve">Beyond pharmacology, the therapeutic alliance is paramount. This report assesses the Psychiatrist's communication skills and therapeutic techniques. Observations and patient feedback suggest that the Psychiatrist fosters a supportive and non-judgmental environment. The ability to build trust is evident, which is essential for effective psychotherapy and patient compliance.</w:t>
      </w:r>
    </w:p>
    <w:p>
      <w:pPr>
        <w:pStyle w:val="BodyText"/>
      </w:pPr>
      <w:r>
        <w:t xml:space="preserve">The Psychiatrist integrates various therapeutic modalities, including Cognitive Behavioral Therapy (CBT) and psychodynamic approaches, adapting their style to the cultural context of Chile Santiago. This cultural competence is vital, as it allows the Psychiatrist to address specific stressors related to urban living, family dynamics, and social expectations prevalent in the region. The Peer Review Report notes that the Psychiatrist effectively balances medical authority with empathetic listening, enhancing the overall patient experience.</w:t>
      </w:r>
    </w:p>
    <w:bookmarkEnd w:id="24"/>
    <w:bookmarkStart w:id="25" w:name="X4ce211acb8b02978b825403f312638d11fa1afd"/>
    <w:p>
      <w:pPr>
        <w:pStyle w:val="Heading2"/>
      </w:pPr>
      <w:r>
        <w:t xml:space="preserve">5. Ethical Standards and Professional Conduct</w:t>
      </w:r>
    </w:p>
    <w:p>
      <w:pPr>
        <w:pStyle w:val="FirstParagraph"/>
      </w:pPr>
      <w:r>
        <w:t xml:space="preserve">Ethical practice is the foundation of medical professionalism. This Peer Review Report confirms that the Psychiatrist adheres strictly to the ethical code of the Colegio Médico de Chile. Issues of confidentiality, informed consent, and boundary management are handled with integrity. There were no instances of ethical breaches identified during the review period.</w:t>
      </w:r>
    </w:p>
    <w:p>
      <w:pPr>
        <w:pStyle w:val="BodyText"/>
      </w:pPr>
      <w:r>
        <w:t xml:space="preserve">The Psychiatrist demonstrates a commitment to professional development, regularly attending conferences and workshops relevant to psychiatry in Chile and internationally. This dedication to continuous learning ensures that their practice remains current and responsive to emerging trends in mental health care.</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Psychiatrist under evaluation maintains a high standard of clinical practice in Chile Santiago. Their diagnostic accuracy, pharmacological management, and therapeutic skills are exemplary. The Psychiatrist's cultural competence and ethical conduct further enhance their suitability for providing mental health services in this region.</w:t>
      </w:r>
    </w:p>
    <w:p>
      <w:pPr>
        <w:pStyle w:val="BodyText"/>
      </w:pPr>
      <w:r>
        <w:t xml:space="preserve">Recommendations include continued engagement with multidisciplinary teams to further integrate holistic care models and ongoing participation in local mental health advocacy initiatives. Overall, the Psychiatrist is deemed fully competent and fit to practice, contributing positively to the mental health landscape of Santiago, Chile.</w:t>
      </w:r>
    </w:p>
    <w:bookmarkEnd w:id="26"/>
    <w:p>
      <w:pPr>
        <w:pStyle w:val="BodyText"/>
      </w:pPr>
      <w:r>
        <w:rPr>
          <w:bCs/>
          <w:b/>
        </w:rPr>
        <w:t xml:space="preserve">Prepared by:</w:t>
      </w:r>
    </w:p>
    <w:p>
      <w:pPr>
        <w:pStyle w:val="BodyText"/>
      </w:pPr>
      <w:r>
        <w:t xml:space="preserve">Dr. Elena Rodriguez, MD, PhD</w:t>
      </w:r>
    </w:p>
    <w:p>
      <w:pPr>
        <w:pStyle w:val="BodyText"/>
      </w:pPr>
      <w:r>
        <w:t xml:space="preserve">Senior Reviewer, Independent Medical Quality Assurance Committee</w:t>
      </w:r>
    </w:p>
    <w:p>
      <w:pPr>
        <w:pStyle w:val="BodyText"/>
      </w:pPr>
      <w:r>
        <w:t xml:space="preserve">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Chile Santiago</dc:title>
  <dc:creator/>
  <dc:language>en</dc:language>
  <cp:keywords/>
  <dcterms:created xsi:type="dcterms:W3CDTF">2026-10-10T02:03:26Z</dcterms:created>
  <dcterms:modified xsi:type="dcterms:W3CDTF">2026-10-10T02:03:26Z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