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w:t>
      </w:r>
      <w:r>
        <w:t xml:space="preserve"> </w:t>
      </w:r>
      <w:r>
        <w:t xml:space="preserve">DR</w:t>
      </w:r>
      <w:r>
        <w:t xml:space="preserve"> </w:t>
      </w:r>
      <w:r>
        <w:t xml:space="preserve">Congo</w:t>
      </w:r>
      <w:r>
        <w:t xml:space="preserve"> </w:t>
      </w:r>
      <w:r>
        <w:t xml:space="preserve">Kinshasa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Professional Practice Assessment</w:t>
      </w:r>
    </w:p>
    <w:p>
      <w:pPr>
        <w:pStyle w:val="BodyText"/>
      </w:pPr>
      <w:r>
        <w:rPr>
          <w:bCs/>
          <w:b/>
        </w:rPr>
        <w:t xml:space="preserve">Specialty:</w:t>
      </w:r>
      <w:r>
        <w:t xml:space="preserve"> </w:t>
      </w:r>
      <w:r>
        <w:t xml:space="preserve">Psychiatry</w:t>
      </w:r>
    </w:p>
    <w:p>
      <w:pPr>
        <w:pStyle w:val="BodyText"/>
      </w:pPr>
      <w:r>
        <w:rPr>
          <w:bCs/>
          <w:b/>
        </w:rPr>
        <w:t xml:space="preserve">Location:</w:t>
      </w:r>
      <w:r>
        <w:t xml:space="preserve"> </w:t>
      </w:r>
      <w:r>
        <w:t xml:space="preserve">Kinshasa, Democratic Republic of the Congo (DR Congo)</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performance, ethical adherence, and professional conduct of a practicing Psychiatrist within the healthcare infrastructure of Kinshasa, DR Congo. The review is conducted in accordance with the standards set by the Ordre National des Médecins de la République Démocratique du Congo (ONAMERDC) and international psychiatric guidelines adapted to the local context.</w:t>
      </w:r>
    </w:p>
    <w:p>
      <w:pPr>
        <w:pStyle w:val="BodyText"/>
      </w:pPr>
      <w:r>
        <w:t xml:space="preserve">The primary objective of this assessment is to ensure that the Psychiatrist under review maintains the highest standards of patient care, particularly given the unique socio-cultural and resource-limited environment of Kinshasa. This document serves as a formal record of the evaluation process, highlighting areas of excellence, identifying potential gaps, and recommending actionable steps for continuous professional development.</w:t>
      </w:r>
    </w:p>
    <w:bookmarkEnd w:id="21"/>
    <w:bookmarkStart w:id="22" w:name="X6f6d8d8ffcf3aa95c70f273d3a05cc874ff8c55"/>
    <w:p>
      <w:pPr>
        <w:pStyle w:val="Heading2"/>
      </w:pPr>
      <w:r>
        <w:t xml:space="preserve">2. Clinical Competency and Diagnostic Accuracy</w:t>
      </w:r>
    </w:p>
    <w:p>
      <w:pPr>
        <w:pStyle w:val="FirstParagraph"/>
      </w:pPr>
      <w:r>
        <w:t xml:space="preserve">The review panel examined a sample of patient files to assess diagnostic accuracy and treatment planning. The Psychiatrist demonstrated a robust understanding of psychiatric disorders prevalent in the region, including major depressive disorder, schizophrenia, and anxiety disorders. Notably, the clinician showed exceptional skill in differentiating between organic causes of psychiatric symptoms and primary mental health conditions, a critical competency in Kinshasa where infectious diseases and neurological conditions can present with psychiatric features.</w:t>
      </w:r>
    </w:p>
    <w:p>
      <w:pPr>
        <w:pStyle w:val="BodyText"/>
      </w:pPr>
      <w:r>
        <w:t xml:space="preserve">The Psychiatrist’s approach to diagnosis was found to be thorough and culturally sensitive. There was evidence of effective engagement with patients and their families, recognizing the communal nature of decision-making in Congolese society. The use of standardized diagnostic criteria, such as the ICD-11, was consistent, ensuring that diagnoses are reliable and comparable across the healthcare system in DR Congo.</w:t>
      </w:r>
    </w:p>
    <w:bookmarkEnd w:id="22"/>
    <w:bookmarkStart w:id="23" w:name="X17d07e693c0ade01aaa8ba92f1db1c30aca0b0f"/>
    <w:p>
      <w:pPr>
        <w:pStyle w:val="Heading2"/>
      </w:pPr>
      <w:r>
        <w:t xml:space="preserve">3. Pharmacological Management and Resource Utilization</w:t>
      </w:r>
    </w:p>
    <w:p>
      <w:pPr>
        <w:pStyle w:val="FirstParagraph"/>
      </w:pPr>
      <w:r>
        <w:t xml:space="preserve">A significant aspect of this Peer Review Report focuses on pharmacological management. The Psychiatrist was evaluated on their ability to prescribe psychotropic medications effectively within the constraints of the local pharmaceutical supply chain in Kinshasa. The review found that the clinician makes prudent choices regarding medication selection, prioritizing essential medicines listed in the national formulary of DR Congo.</w:t>
      </w:r>
    </w:p>
    <w:p>
      <w:pPr>
        <w:pStyle w:val="BodyText"/>
      </w:pPr>
      <w:r>
        <w:t xml:space="preserve">The Psychiatrist demonstrated competence in managing medication adherence, a common challenge in the region due to economic factors and supply interruptions. Strategies employed included patient education, simplified dosing regimens, and regular follow-ups. The review panel commends the clinician for avoiding unnecessary polypharmacy and for carefully monitoring for adverse drug reactions, thereby ensuring patient safety and optimizing therapeutic outcomes.</w:t>
      </w:r>
    </w:p>
    <w:bookmarkEnd w:id="23"/>
    <w:bookmarkStart w:id="24" w:name="X6d0682f487b7489209f40bf62da62ccafe1c742"/>
    <w:p>
      <w:pPr>
        <w:pStyle w:val="Heading2"/>
      </w:pPr>
      <w:r>
        <w:t xml:space="preserve">4. Psychosocial Interventions and Cultural Competence</w:t>
      </w:r>
    </w:p>
    <w:p>
      <w:pPr>
        <w:pStyle w:val="FirstParagraph"/>
      </w:pPr>
      <w:r>
        <w:t xml:space="preserve">In the context of Kinshasa, effective psychiatric care extends beyond medication to include psychosocial interventions. The Psychiatrist under review was assessed on their integration of psychotherapy and community-based support. The evaluation revealed a strong commitment to incorporating culturally relevant therapeutic approaches. The clinician effectively collaborates with traditional healers and community leaders when appropriate, fostering a holistic care model that respects local beliefs while maintaining medical integrity.</w:t>
      </w:r>
    </w:p>
    <w:p>
      <w:pPr>
        <w:pStyle w:val="BodyText"/>
      </w:pPr>
      <w:r>
        <w:t xml:space="preserve">Furthermore, the Psychiatrist has shown leadership in addressing trauma-related disorders, which are prevalent in DR Congo due to historical and ongoing socio-political challenges. The implementation of trauma-informed care practices was noted as a strength, contributing to improved patient resilience and recovery.</w:t>
      </w:r>
    </w:p>
    <w:bookmarkEnd w:id="24"/>
    <w:bookmarkStart w:id="25" w:name="X847556be454051c4cebe9b10cfbc93d04f150f5"/>
    <w:p>
      <w:pPr>
        <w:pStyle w:val="Heading2"/>
      </w:pPr>
      <w:r>
        <w:t xml:space="preserve">5. Ethical Practice and Professional Conduct</w:t>
      </w:r>
    </w:p>
    <w:p>
      <w:pPr>
        <w:pStyle w:val="FirstParagraph"/>
      </w:pPr>
      <w:r>
        <w:t xml:space="preserve">Ethical considerations are paramount in this Peer Review Report. The Psychiatrist was evaluated on adherence to the ethical code of ONAMERDC, including patient confidentiality, informed consent, and respect for patient autonomy. The review found no violations of ethical standards. The clinician consistently obtains informed consent, ensuring that patients understand their treatment options, risks, and benefits, despite potential language or literacy barriers.</w:t>
      </w:r>
    </w:p>
    <w:p>
      <w:pPr>
        <w:pStyle w:val="BodyText"/>
      </w:pPr>
      <w:r>
        <w:t xml:space="preserve">The Psychiatrist also demonstrated professionalism in interactions with colleagues, nurses, and other healthcare workers in Kinshasa. There was evidence of collaborative practice, with the clinician actively participating in multidisciplinary team meetings to coordinate care for complex cases.</w:t>
      </w:r>
    </w:p>
    <w:bookmarkEnd w:id="25"/>
    <w:bookmarkStart w:id="26" w:name="recommendations-for-improvement"/>
    <w:p>
      <w:pPr>
        <w:pStyle w:val="Heading2"/>
      </w:pPr>
      <w:r>
        <w:t xml:space="preserve">6. Recommendations for Improvement</w:t>
      </w:r>
    </w:p>
    <w:p>
      <w:pPr>
        <w:pStyle w:val="FirstParagraph"/>
      </w:pPr>
      <w:r>
        <w:t xml:space="preserve">While the overall performance of the Psychiatrist is commendable, this Peer Review Report identifies areas for enhancement. It is recommended that the clinician engage in further training on emerging psychotherapeutic techniques, such as cognitive-behavioral therapy (CBT), adapted for low-resource settings. Additionally, increasing involvement in research and data collection on mental health in DR Congo Kinshasa would contribute to the broader understanding of psychiatric care in the region.</w:t>
      </w:r>
    </w:p>
    <w:p>
      <w:pPr>
        <w:pStyle w:val="BodyText"/>
      </w:pPr>
      <w:r>
        <w:t xml:space="preserve">The Psychiatrist is also encouraged to mentor junior medical staff and interns, helping to build capacity within the psychiatric workforce in Kinshasa. Strengthening these educational efforts will have a lasting impact on the quality of mental health services in DR Congo.</w:t>
      </w:r>
    </w:p>
    <w:bookmarkEnd w:id="26"/>
    <w:bookmarkStart w:id="27" w:name="conclusion"/>
    <w:p>
      <w:pPr>
        <w:pStyle w:val="Heading2"/>
      </w:pPr>
      <w:r>
        <w:t xml:space="preserve">7. Conclusion</w:t>
      </w:r>
    </w:p>
    <w:p>
      <w:pPr>
        <w:pStyle w:val="FirstParagraph"/>
      </w:pPr>
      <w:r>
        <w:t xml:space="preserve">In conclusion, this Peer Review Report affirms that the Psychiatrist under review meets the required standards of clinical competence, ethical practice, and cultural sensitivity. Their contributions to mental health care in Kinshasa, DR Congo, are significant and align with the goals of improving public health outcomes in the region. The recommendations provided are intended to support ongoing professional growth and excellence in psychiatric practice.</w:t>
      </w:r>
    </w:p>
    <w:bookmarkEnd w:id="27"/>
    <w:p>
      <w:pPr>
        <w:pStyle w:val="BodyText"/>
      </w:pPr>
      <w:r>
        <w:rPr>
          <w:bCs/>
          <w:b/>
        </w:rPr>
        <w:t xml:space="preserve">Prepared by:</w:t>
      </w:r>
    </w:p>
    <w:p>
      <w:pPr>
        <w:pStyle w:val="BodyText"/>
      </w:pPr>
      <w:r>
        <w:t xml:space="preserve">Peer Review Committee</w:t>
      </w:r>
    </w:p>
    <w:p>
      <w:pPr>
        <w:pStyle w:val="BodyText"/>
      </w:pPr>
      <w:r>
        <w:t xml:space="preserve">Department of Psychiatry</w:t>
      </w:r>
    </w:p>
    <w:p>
      <w:pPr>
        <w:pStyle w:val="BodyText"/>
      </w:pPr>
      <w:r>
        <w:t xml:space="preserve">Kinshasa, DR Congo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 DR Congo Kinshasa</dc:title>
  <dc:creator/>
  <dc:language>en</dc:language>
  <cp:keywords/>
  <dcterms:created xsi:type="dcterms:W3CDTF">2026-10-10T04:26:47Z</dcterms:created>
  <dcterms:modified xsi:type="dcterms:W3CDTF">2026-10-10T04:26:47Z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