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Competency Assessment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ethical standards, and professional conduct of a practicing Psychiatrist within the healthcare ecosystem of Egypt Cairo. The review is conducted in accordance with the guidelines set forth by the Egyptian Medical Syndicate and international psychiatric standards. The primary objective is to ensure that the Psychiatrist maintains the highest level of patient care, adheres to evidence-based practices, and operates within the legal and ethical frameworks specific to the region.</w:t>
      </w:r>
    </w:p>
    <w:p>
      <w:pPr>
        <w:pStyle w:val="BodyText"/>
      </w:pPr>
      <w:r>
        <w:t xml:space="preserve">Given the increasing demand for mental health services in Egypt Cairo, this review aims to validate the Psychiatrist's ability to manage complex psychiatric conditions, including mood disorders, anxiety, psychosis, and substance use disorders, while navigating the unique cultural and socioeconomic factors prevalent in the area.</w:t>
      </w:r>
    </w:p>
    <w:bookmarkEnd w:id="21"/>
    <w:bookmarkStart w:id="22" w:name="X6f6d8d8ffcf3aa95c70f273d3a05cc874ff8c55"/>
    <w:p>
      <w:pPr>
        <w:pStyle w:val="Heading2"/>
      </w:pPr>
      <w:r>
        <w:t xml:space="preserve">2. Clinical Competency and Diagnostic Accuracy</w:t>
      </w:r>
    </w:p>
    <w:p>
      <w:pPr>
        <w:pStyle w:val="FirstParagraph"/>
      </w:pPr>
      <w:r>
        <w:t xml:space="preserve">The review panel examined a random sample of 50 patient files from the past 12 months. The Psychiatrist demonstrated a high level of diagnostic accuracy, utilizing the DSM-5-TR and ICD-11 criteria effectively. The documentation reflects a thorough history-taking process, including family history, social determinants of health, and cultural context, which is crucial in the Egyptian setting.</w:t>
      </w:r>
    </w:p>
    <w:p>
      <w:pPr>
        <w:pStyle w:val="BodyText"/>
      </w:pPr>
      <w:r>
        <w:t xml:space="preserve">The Psychiatrist showed proficiency in differentiating between organic causes of psychiatric symptoms and primary psychiatric disorders. This is particularly important in Egypt Cairo, where metabolic and neurological conditions can present with psychiatric features. The use of appropriate laboratory tests and neuroimaging referrals was consistent and justified.</w:t>
      </w:r>
    </w:p>
    <w:p>
      <w:pPr>
        <w:pStyle w:val="BodyText"/>
      </w:pPr>
      <w:r>
        <w:t xml:space="preserve">Treatment plans were found to be comprehensive, integrating pharmacotherapy with psychotherapeutic interventions. The Psychiatrist demonstrated up-to-date knowledge of psychopharmacology, including the management of side effects and drug interactions. The review noted a commendable effort to tailor treatments to the patient's financial situation and access to medication, a common challenge in the local healthcare environment.</w:t>
      </w:r>
    </w:p>
    <w:bookmarkEnd w:id="22"/>
    <w:bookmarkStart w:id="23" w:name="ethical-practice-and-patient-rights"/>
    <w:p>
      <w:pPr>
        <w:pStyle w:val="Heading2"/>
      </w:pPr>
      <w:r>
        <w:t xml:space="preserve">3. Ethical Practice and Patient Rights</w:t>
      </w:r>
    </w:p>
    <w:p>
      <w:pPr>
        <w:pStyle w:val="FirstParagraph"/>
      </w:pPr>
      <w:r>
        <w:t xml:space="preserve">Ethical considerations are paramount in psychiatry. The review assessed the Psychiatrist's adherence to ethical guidelines, including informed consent, confidentiality, and patient autonomy. The Psychiatrist consistently obtained informed consent before initiating treatment, explaining the benefits, risks, and alternatives in a language understandable to the patient.</w:t>
      </w:r>
    </w:p>
    <w:p>
      <w:pPr>
        <w:pStyle w:val="BodyText"/>
      </w:pPr>
      <w:r>
        <w:t xml:space="preserve">Confidentiality was maintained in accordance with Egyptian law and international standards. The Psychiatrist was observed to be sensitive to the stigma associated with mental health in Egypt Cairo, ensuring that patient information was handled discreetly and respectfully. The review found no instances of breaches of confidentiality or ethical violations.</w:t>
      </w:r>
    </w:p>
    <w:p>
      <w:pPr>
        <w:pStyle w:val="BodyText"/>
      </w:pPr>
      <w:r>
        <w:t xml:space="preserve">The Psychiatrist demonstrated a strong commitment to patient rights, particularly in cases involving involuntary admission. The procedures followed were in line with the Egyptian Mental Health Law, ensuring that patients' rights were protected and that involuntary treatment was only used when necessary and justified.</w:t>
      </w:r>
    </w:p>
    <w:bookmarkEnd w:id="23"/>
    <w:bookmarkStart w:id="24" w:name="professional-conduct-and-communication"/>
    <w:p>
      <w:pPr>
        <w:pStyle w:val="Heading2"/>
      </w:pPr>
      <w:r>
        <w:t xml:space="preserve">4. Professional Conduct and Communication</w:t>
      </w:r>
    </w:p>
    <w:p>
      <w:pPr>
        <w:pStyle w:val="FirstParagraph"/>
      </w:pPr>
      <w:r>
        <w:t xml:space="preserve">The Psychiatrist's professional conduct was evaluated through direct observation and feedback from colleagues and staff. The Psychiatrist was found to be respectful, empathetic, and professional in all interactions. The ability to communicate effectively with patients, families, and other healthcare providers was noted as a strength.</w:t>
      </w:r>
    </w:p>
    <w:p>
      <w:pPr>
        <w:pStyle w:val="BodyText"/>
      </w:pPr>
      <w:r>
        <w:t xml:space="preserve">In the context of Egypt Cairo, where family involvement in healthcare decisions is common, the Psychiatrist demonstrated skill in engaging families in the treatment process while maintaining the patient's confidentiality and autonomy. The Psychiatrist was also observed to be collaborative, seeking input from other specialists when necessary and contributing to multidisciplinary team meetings.</w:t>
      </w:r>
    </w:p>
    <w:bookmarkEnd w:id="24"/>
    <w:bookmarkStart w:id="25" w:name="continuing-professional-development"/>
    <w:p>
      <w:pPr>
        <w:pStyle w:val="Heading2"/>
      </w:pPr>
      <w:r>
        <w:t xml:space="preserve">5. Continuing Professional Development</w:t>
      </w:r>
    </w:p>
    <w:p>
      <w:pPr>
        <w:pStyle w:val="FirstParagraph"/>
      </w:pPr>
      <w:r>
        <w:t xml:space="preserve">The Psychiatrist was found to be actively engaged in continuing professional development. The review noted participation in local and international conferences, workshops, and training programs related to psychiatry. The Psychiatrist also contributed to the local medical community through teaching and mentoring junior doctors and residents.</w:t>
      </w:r>
    </w:p>
    <w:p>
      <w:pPr>
        <w:pStyle w:val="BodyText"/>
      </w:pPr>
      <w:r>
        <w:t xml:space="preserve">This commitment to ongoing learning ensures that the Psychiatrist remains current with the latest advancements in the field and is able to provide high-quality care to patients in Egypt Cairo.</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high standards of clinical practice and ethical conduct.</w:t>
      </w:r>
    </w:p>
    <w:p>
      <w:pPr>
        <w:numPr>
          <w:ilvl w:val="0"/>
          <w:numId w:val="1001"/>
        </w:numPr>
        <w:pStyle w:val="Compact"/>
      </w:pPr>
      <w:r>
        <w:t xml:space="preserve">Consider increasing the use of digital health tools to enhance patient engagement and follow-up, particularly for patients in remote areas of Egypt Cairo.</w:t>
      </w:r>
    </w:p>
    <w:p>
      <w:pPr>
        <w:numPr>
          <w:ilvl w:val="0"/>
          <w:numId w:val="1001"/>
        </w:numPr>
        <w:pStyle w:val="Compact"/>
      </w:pPr>
      <w:r>
        <w:t xml:space="preserve">Further explore opportunities for collaboration with community organizations to reduce the stigma associated with mental health and improve access to care.</w:t>
      </w:r>
    </w:p>
    <w:bookmarkEnd w:id="26"/>
    <w:bookmarkStart w:id="27" w:name="conclusion"/>
    <w:p>
      <w:pPr>
        <w:pStyle w:val="Heading2"/>
      </w:pPr>
      <w:r>
        <w:t xml:space="preserve">7. Conclusion</w:t>
      </w:r>
    </w:p>
    <w:p>
      <w:pPr>
        <w:pStyle w:val="FirstParagraph"/>
      </w:pPr>
      <w:r>
        <w:t xml:space="preserve">In conclusion, this Peer Review Report finds that the Psychiatrist under review demonstrates excellent clinical competency, ethical practice, and professional conduct. The Psychiatrist is well-equipped to provide high-quality mental health care to patients in Egypt Cairo and contributes positively to the local medical community. The review panel recommends the Psychiatrist for continued practice without restrictions.</w:t>
      </w:r>
    </w:p>
    <w:bookmarkEnd w:id="27"/>
    <w:p>
      <w:pPr>
        <w:pStyle w:val="BodyText"/>
      </w:pPr>
      <w:r>
        <w:rPr>
          <w:bCs/>
          <w:b/>
        </w:rPr>
        <w:t xml:space="preserve">Review Panel Chair:</w:t>
      </w:r>
    </w:p>
    <w:p>
      <w:pPr>
        <w:pStyle w:val="BodyText"/>
      </w:pPr>
      <w:r>
        <w:t xml:space="preserve">Dr. Ahmed Hassan</w:t>
      </w:r>
    </w:p>
    <w:p>
      <w:pPr>
        <w:pStyle w:val="BodyText"/>
      </w:pPr>
      <w:r>
        <w:t xml:space="preserve">Senior Psychiatrist, Egyptian Medical Syndicate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Egypt Cairo</dc:title>
  <dc:creator/>
  <dc:language>en</dc:language>
  <cp:keywords/>
  <dcterms:created xsi:type="dcterms:W3CDTF">2026-10-10T07:07:55Z</dcterms:created>
  <dcterms:modified xsi:type="dcterms:W3CDTF">2026-10-10T07:07:55Z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