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India New Delhi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standards, and professional conduct of a practicing Psychiatrist within the healthcare ecosystem of India New Delhi. The review is conducted in accordance with the guidelines set forth by the National Medical Commission (NMC) and the Indian Psychiatric Society (IPS). The primary objective is to ensure that the Psychiatrist maintains the highest standards of patient care, diagnostic accuracy, and therapeutic intervention suitable for the diverse demographic and cultural landscape of New Delhi.</w:t>
      </w:r>
    </w:p>
    <w:p>
      <w:pPr>
        <w:pStyle w:val="BodyText"/>
      </w:pPr>
      <w:r>
        <w:t xml:space="preserve">The scope of this review encompasses a comprehensive analysis of medical records, patient feedback, adherence to treatment protocols, and the Psychiatrist's contribution to the broader mental health community in the National Capital Region.</w:t>
      </w:r>
    </w:p>
    <w:bookmarkEnd w:id="21"/>
    <w:bookmarkStart w:id="22" w:name="X6f6d8d8ffcf3aa95c70f273d3a05cc874ff8c55"/>
    <w:p>
      <w:pPr>
        <w:pStyle w:val="Heading2"/>
      </w:pPr>
      <w:r>
        <w:t xml:space="preserve">2. Clinical Competency and Diagnostic Accuracy</w:t>
      </w:r>
    </w:p>
    <w:p>
      <w:pPr>
        <w:pStyle w:val="FirstParagraph"/>
      </w:pPr>
      <w:r>
        <w:t xml:space="preserve">The Psychiatrist under review demonstrates a robust command of psychiatric diagnostics. In the context of India New Delhi, where patients often present with complex somatic symptoms alongside psychological distress, the ability to differentiate between organic and functional disorders is paramount. The review of case files indicates that the Psychiatrist consistently applies the latest International Classification of Diseases (ICD-11) criteria effectively.</w:t>
      </w:r>
    </w:p>
    <w:p>
      <w:pPr>
        <w:pStyle w:val="BodyText"/>
      </w:pPr>
      <w:r>
        <w:t xml:space="preserve">Specific attention was paid to the management of mood disorders, anxiety disorders, and substance use disorders, which are prevalent in the metropolitan area. The Psychiatrist exhibits a nuanced understanding of the cultural factors influencing mental health in India, such as the stigma associated with psychiatric illness and the role of family dynamics. This cultural competence is evident in the formulation of treatment plans that are both clinically sound and socially acceptable to the patients and their families.</w:t>
      </w:r>
    </w:p>
    <w:bookmarkEnd w:id="22"/>
    <w:bookmarkStart w:id="23" w:name="treatment-planning-and-pharmacotherapy"/>
    <w:p>
      <w:pPr>
        <w:pStyle w:val="Heading2"/>
      </w:pPr>
      <w:r>
        <w:t xml:space="preserve">3. Treatment Planning and Pharmacotherapy</w:t>
      </w:r>
    </w:p>
    <w:p>
      <w:pPr>
        <w:pStyle w:val="FirstParagraph"/>
      </w:pPr>
      <w:r>
        <w:t xml:space="preserve">A critical aspect of this Peer Review Report is the evaluation of pharmacological management. The Psychiatrist adheres strictly to evidence-based guidelines for psychopharmacology. There is a notable emphasis on minimizing polypharmacy and ensuring that medication regimens are tailored to the individual patient's metabolic profile and comorbidities.</w:t>
      </w:r>
    </w:p>
    <w:p>
      <w:pPr>
        <w:pStyle w:val="BodyText"/>
      </w:pPr>
      <w:r>
        <w:t xml:space="preserve">Furthermore, the Psychiatrist integrates psychotherapeutic interventions, such as Cognitive Behavioral Therapy (CBT) and family therapy, into the treatment plan where appropriate. This holistic approach is particularly effective in the New Delhi setting, where access to long-term psychotherapy can be a challenge. The Psychiatrist's ability to provide brief, focused interventions alongside medication management is a significant strength.</w:t>
      </w:r>
    </w:p>
    <w:bookmarkEnd w:id="23"/>
    <w:bookmarkStart w:id="24" w:name="X2aa8256a1c18a5694e51949de2b9659d9adfd74"/>
    <w:p>
      <w:pPr>
        <w:pStyle w:val="Heading2"/>
      </w:pPr>
      <w:r>
        <w:t xml:space="preserve">4. Ethical Standards and Patient Confidentiality</w:t>
      </w:r>
    </w:p>
    <w:p>
      <w:pPr>
        <w:pStyle w:val="FirstParagraph"/>
      </w:pPr>
      <w:r>
        <w:t xml:space="preserve">Ethical practice is the cornerstone of psychiatric care. This review confirms that the Psychiatrist upholds the highest ethical standards as mandated by the NMC. Patient confidentiality is rigorously maintained, which is crucial in a densely populated urban environment like India New Delhi, where privacy concerns are heightened.</w:t>
      </w:r>
    </w:p>
    <w:p>
      <w:pPr>
        <w:pStyle w:val="BodyText"/>
      </w:pPr>
      <w:r>
        <w:t xml:space="preserve">The Psychiatrist demonstrates exceptional skill in obtaining informed consent, ensuring that patients and their guardians fully understand the nature of the treatment, potential side effects, and alternative options. This is particularly important given the varying levels of health literacy among the patient population in New Delhi.</w:t>
      </w:r>
    </w:p>
    <w:bookmarkEnd w:id="24"/>
    <w:bookmarkStart w:id="25" w:name="professional-conduct-and-communication"/>
    <w:p>
      <w:pPr>
        <w:pStyle w:val="Heading2"/>
      </w:pPr>
      <w:r>
        <w:t xml:space="preserve">5. Professional Conduct and Communication</w:t>
      </w:r>
    </w:p>
    <w:p>
      <w:pPr>
        <w:pStyle w:val="FirstParagraph"/>
      </w:pPr>
      <w:r>
        <w:t xml:space="preserve">The Psychiatrist exhibits excellent communication skills, both with patients and colleagues. The ability to communicate complex psychiatric concepts in simple, empathetic language is a key attribute observed during this review. This skill is vital for building trust and ensuring patient compliance with treatment plans.</w:t>
      </w:r>
    </w:p>
    <w:p>
      <w:pPr>
        <w:pStyle w:val="BodyText"/>
      </w:pPr>
      <w:r>
        <w:t xml:space="preserve">Additionally, the Psychiatrist actively collaborates with other healthcare professionals, including neurologists, general physicians, and social workers. This multidisciplinary approach is essential for managing patients with complex medical and psychiatric comorbidities, which are common in tertiary care centers in New Delhi.</w:t>
      </w:r>
    </w:p>
    <w:bookmarkEnd w:id="25"/>
    <w:bookmarkStart w:id="26" w:name="continuing-professional-development"/>
    <w:p>
      <w:pPr>
        <w:pStyle w:val="Heading2"/>
      </w:pPr>
      <w:r>
        <w:t xml:space="preserve">6. Continuing Professional Development</w:t>
      </w:r>
    </w:p>
    <w:p>
      <w:pPr>
        <w:pStyle w:val="FirstParagraph"/>
      </w:pPr>
      <w:r>
        <w:t xml:space="preserve">The Psychiatrist is committed to lifelong learning and professional development. Regular participation in conferences, workshops, and seminars organized by the Indian Psychiatric Society and other relevant bodies is documented. This commitment ensures that the Psychiatrist remains abreast of the latest advancements in psychiatric research and practice.</w:t>
      </w:r>
    </w:p>
    <w:p>
      <w:pPr>
        <w:pStyle w:val="BodyText"/>
      </w:pPr>
      <w:r>
        <w:t xml:space="preserve">Moreover, the Psychiatrist contributes to the academic community through teaching and mentoring junior doctors and residents. This dedication to education helps to elevate the overall standard of psychiatric care in India New Delhi.</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cultural competence training into practice to better serve the diverse population of New Delhi.</w:t>
      </w:r>
    </w:p>
    <w:p>
      <w:pPr>
        <w:numPr>
          <w:ilvl w:val="0"/>
          <w:numId w:val="1001"/>
        </w:numPr>
        <w:pStyle w:val="Compact"/>
      </w:pPr>
      <w:r>
        <w:t xml:space="preserve">Explore opportunities for telepsychiatry to reach patients in underserved areas of the National Capital Region.</w:t>
      </w:r>
    </w:p>
    <w:p>
      <w:pPr>
        <w:numPr>
          <w:ilvl w:val="0"/>
          <w:numId w:val="1001"/>
        </w:numPr>
        <w:pStyle w:val="Compact"/>
      </w:pPr>
      <w:r>
        <w:t xml:space="preserve">Maintain current levels of engagement with professional bodies and continuing education programs.</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is a highly competent, ethical, and dedicated professional. Their practice aligns with the highest standards of psychiatric care in India New Delhi. The Psychiatrist's commitment to patient-centered care, continuous learning, and professional integrity makes them a valuable asset to the healthcare community.</w:t>
      </w:r>
    </w:p>
    <w:bookmarkEnd w:id="28"/>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Member, Indian Psychiatric Society</w:t>
      </w:r>
    </w:p>
    <w:p>
      <w:pPr>
        <w:pStyle w:val="BodyText"/>
      </w:pP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India New Delhi</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