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Indonesia Jakarta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conduct of a practicing Psychiatrist within the healthcare ecosystem of Indonesia Jakarta. The review is conducted in accordance with the guidelines set forth by the Indonesian Psychiatric Association (Perhimpunan Dokter Spesialis Kedokteran Jiwa Indonesia - PDSKJI) and the Indonesian Medical Council (Konsil Kedokteran Indonesia - KKI).</w:t>
      </w:r>
    </w:p>
    <w:p>
      <w:pPr>
        <w:pStyle w:val="BodyText"/>
      </w:pPr>
      <w:r>
        <w:t xml:space="preserve">The primary objective of this assessment is to ensure that the Psychiatrist maintains the highest standards of patient care, adheres to local regulations specific to the Jakarta metropolitan area, and demonstrates continuous professional development. This document serves as a formal record of the evaluation process, highlighting areas of excellence and identifying opportunities for improvement.</w:t>
      </w:r>
    </w:p>
    <w:bookmarkEnd w:id="21"/>
    <w:bookmarkStart w:id="22" w:name="practitioner-profile-and-context"/>
    <w:p>
      <w:pPr>
        <w:pStyle w:val="Heading2"/>
      </w:pPr>
      <w:r>
        <w:t xml:space="preserve">2. Practitioner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Specialty</w:t>
            </w:r>
          </w:p>
        </w:tc>
        <w:tc>
          <w:tcPr/>
          <w:p>
            <w:pPr>
              <w:pStyle w:val="Compact"/>
              <w:jc w:val="left"/>
            </w:pPr>
            <w:r>
              <w:t xml:space="preserve">Psychiatry (Sp.KJ)</w:t>
            </w:r>
          </w:p>
        </w:tc>
      </w:tr>
      <w:tr>
        <w:tc>
          <w:tcPr/>
          <w:p>
            <w:pPr>
              <w:pStyle w:val="Compact"/>
              <w:jc w:val="left"/>
            </w:pPr>
            <w:r>
              <w:t xml:space="preserve">Practice Location</w:t>
            </w:r>
          </w:p>
        </w:tc>
        <w:tc>
          <w:tcPr/>
          <w:p>
            <w:pPr>
              <w:pStyle w:val="Compact"/>
              <w:jc w:val="left"/>
            </w:pPr>
            <w:r>
              <w:t xml:space="preserve">Private Practice / Hospital Affiliation, Indonesia Jakarta</w:t>
            </w:r>
          </w:p>
        </w:tc>
      </w:tr>
      <w:tr>
        <w:tc>
          <w:tcPr/>
          <w:p>
            <w:pPr>
              <w:pStyle w:val="Compact"/>
              <w:jc w:val="left"/>
            </w:pPr>
            <w:r>
              <w:t xml:space="preserve">Licensure Status</w:t>
            </w:r>
          </w:p>
        </w:tc>
        <w:tc>
          <w:tcPr/>
          <w:p>
            <w:pPr>
              <w:pStyle w:val="Compact"/>
              <w:jc w:val="left"/>
            </w:pPr>
            <w:r>
              <w:t xml:space="preserve">Active (Verified with KKI)</w:t>
            </w:r>
          </w:p>
        </w:tc>
      </w:tr>
      <w:tr>
        <w:tc>
          <w:tcPr/>
          <w:p>
            <w:pPr>
              <w:pStyle w:val="Compact"/>
              <w:jc w:val="left"/>
            </w:pPr>
            <w:r>
              <w:t xml:space="preserve">Years of Experience</w:t>
            </w:r>
          </w:p>
        </w:tc>
        <w:tc>
          <w:tcPr/>
          <w:p>
            <w:pPr>
              <w:pStyle w:val="Compact"/>
              <w:jc w:val="left"/>
            </w:pPr>
            <w:r>
              <w:t xml:space="preserve">10+ Years</w:t>
            </w:r>
          </w:p>
        </w:tc>
      </w:tr>
    </w:tbl>
    <w:p>
      <w:pPr>
        <w:pStyle w:val="BodyText"/>
      </w:pPr>
      <w:r>
        <w:t xml:space="preserve">The Psychiatrist under review operates in a high-demand environment typical of Indonesia Jakarta, characterized by a diverse patient demographic and increasing awareness of mental health issues. The practitioner is expected to navigate complex cultural nuances and provide care that is both clinically sound and culturally sensitive.</w:t>
      </w:r>
    </w:p>
    <w:bookmarkEnd w:id="22"/>
    <w:bookmarkStart w:id="23" w:name="X45c1b4156b66fede970d38e87ba1f3035493e48"/>
    <w:p>
      <w:pPr>
        <w:pStyle w:val="Heading2"/>
      </w:pPr>
      <w:r>
        <w:t xml:space="preserve">3. Clinical Competence and Diagnostic Accuracy</w:t>
      </w:r>
    </w:p>
    <w:p>
      <w:pPr>
        <w:pStyle w:val="FirstParagraph"/>
      </w:pPr>
      <w:r>
        <w:t xml:space="preserve">The review panel examined a random sample of 50 patient records to assess diagnostic accuracy and treatment planning. The Psychiatrist demonstrated a strong command of the DSM-5-TR and ICD-11 diagnostic criteria. There was a notable proficiency in differentiating between mood disorders, anxiety disorders, and psychotic conditions, which is critical in the busy outpatient settings of Indonesia Jakarta.</w:t>
      </w:r>
    </w:p>
    <w:p>
      <w:pPr>
        <w:pStyle w:val="BodyText"/>
      </w:pPr>
      <w:r>
        <w:t xml:space="preserve">Treatment plans were found to be comprehensive, integrating pharmacotherapy with psychotherapeutic interventions where appropriate. The Psychiatrist showed particular strength in managing treatment-resistant depression and bipolar disorder. However, the panel noted that documentation regarding the rationale for specific psychotropic medication choices could be more detailed to facilitate better continuity of care among colleagues.</w:t>
      </w:r>
    </w:p>
    <w:bookmarkEnd w:id="23"/>
    <w:bookmarkStart w:id="24" w:name="pharmacological-management-and-safety"/>
    <w:p>
      <w:pPr>
        <w:pStyle w:val="Heading2"/>
      </w:pPr>
      <w:r>
        <w:t xml:space="preserve">4. Pharmacological Management and Safety</w:t>
      </w:r>
    </w:p>
    <w:p>
      <w:pPr>
        <w:pStyle w:val="FirstParagraph"/>
      </w:pPr>
      <w:r>
        <w:t xml:space="preserve">Given the strict regulations regarding psychotropic substances in Indonesia, adherence to Ministry of Health regulations is paramount. The review confirmed that the Psychiatrist strictly adheres to the "Surat Keterangan Dokter" (SKD) requirements for controlled substances. Prescribing patterns were analyzed for safety, and no instances of inappropriate polypharmacy or neglect of drug-drug interactions were identified.</w:t>
      </w:r>
    </w:p>
    <w:p>
      <w:pPr>
        <w:pStyle w:val="BodyText"/>
      </w:pPr>
      <w:r>
        <w:t xml:space="preserve">The practitioner maintains up-to-date knowledge of the latest psychopharmacological advancements, ensuring that patients in Indonesia Jakarta receive evidence-based treatments. Regular monitoring of side effects and metabolic parameters was consistently documented in the patient files.</w:t>
      </w:r>
    </w:p>
    <w:bookmarkEnd w:id="24"/>
    <w:bookmarkStart w:id="25" w:name="X4ce211acb8b02978b825403f312638d11fa1afd"/>
    <w:p>
      <w:pPr>
        <w:pStyle w:val="Heading2"/>
      </w:pPr>
      <w:r>
        <w:t xml:space="preserve">5. Ethical Standards and Professional Conduct</w:t>
      </w:r>
    </w:p>
    <w:p>
      <w:pPr>
        <w:pStyle w:val="FirstParagraph"/>
      </w:pPr>
      <w:r>
        <w:t xml:space="preserve">Ethical practice is the cornerstone of psychiatry. This Peer Review Report confirms that the Psychiatrist upholds the ethical code of the Indonesian Medical Council. Issues of confidentiality, informed consent, and patient autonomy were handled with the utmost professionalism.</w:t>
      </w:r>
    </w:p>
    <w:p>
      <w:pPr>
        <w:pStyle w:val="BodyText"/>
      </w:pPr>
      <w:r>
        <w:t xml:space="preserve">The review specifically looked at cases involving involuntary admission, a sensitive area in Indonesia Jakarta. The Psychiatrist was found to follow legal protocols meticulously, ensuring that patient rights were protected while prioritizing public safety and patient well-being. There were no complaints regarding boundary violations or conflicts of interest.</w:t>
      </w:r>
    </w:p>
    <w:bookmarkEnd w:id="25"/>
    <w:bookmarkStart w:id="26" w:name="cultural-competence-and-communication"/>
    <w:p>
      <w:pPr>
        <w:pStyle w:val="Heading2"/>
      </w:pPr>
      <w:r>
        <w:t xml:space="preserve">6. Cultural Competence and Communication</w:t>
      </w:r>
    </w:p>
    <w:p>
      <w:pPr>
        <w:pStyle w:val="FirstParagraph"/>
      </w:pPr>
      <w:r>
        <w:t xml:space="preserve">Practicing in Indonesia Jakarta requires a deep understanding of local cultural, religious, and social dynamics. The Psychiatrist demonstrated excellent cultural competence, effectively integrating family involvement in treatment plans where culturally appropriate. This approach aligns with the collectivist nature of Indonesian society and enhances treatment adherence.</w:t>
      </w:r>
    </w:p>
    <w:p>
      <w:pPr>
        <w:pStyle w:val="BodyText"/>
      </w:pPr>
      <w:r>
        <w:t xml:space="preserve">Communication skills were rated highly. The practitioner was observed to explain complex psychiatric concepts in clear, accessible language, reducing stigma and empowering patients. The ability to communicate effectively with multidisciplinary teams in Jakarta’s major hospitals was also noted as a strength.</w:t>
      </w:r>
    </w:p>
    <w:bookmarkEnd w:id="26"/>
    <w:bookmarkStart w:id="27" w:name="recommendations-for-improvement"/>
    <w:p>
      <w:pPr>
        <w:pStyle w:val="Heading2"/>
      </w:pPr>
      <w:r>
        <w:t xml:space="preserve">7. Recommendations for Improvement</w:t>
      </w:r>
    </w:p>
    <w:p>
      <w:pPr>
        <w:pStyle w:val="FirstParagraph"/>
      </w:pPr>
      <w:r>
        <w:t xml:space="preserve">While the overall performance is commendable, the Peer Review Panel suggests the following areas for enhancement:</w:t>
      </w:r>
    </w:p>
    <w:p>
      <w:pPr>
        <w:numPr>
          <w:ilvl w:val="0"/>
          <w:numId w:val="1001"/>
        </w:numPr>
        <w:pStyle w:val="Compact"/>
      </w:pPr>
      <w:r>
        <w:rPr>
          <w:bCs/>
          <w:b/>
        </w:rPr>
        <w:t xml:space="preserve">Documentation Detail:</w:t>
      </w:r>
      <w:r>
        <w:t xml:space="preserve"> </w:t>
      </w:r>
      <w:r>
        <w:t xml:space="preserve">Enhance the specificity of clinical notes regarding the risk assessment process for suicidal ideation.</w:t>
      </w:r>
    </w:p>
    <w:p>
      <w:pPr>
        <w:numPr>
          <w:ilvl w:val="0"/>
          <w:numId w:val="1001"/>
        </w:numPr>
        <w:pStyle w:val="Compact"/>
      </w:pPr>
      <w:r>
        <w:rPr>
          <w:bCs/>
          <w:b/>
        </w:rPr>
        <w:t xml:space="preserve">Continuing Education:</w:t>
      </w:r>
      <w:r>
        <w:t xml:space="preserve"> </w:t>
      </w:r>
      <w:r>
        <w:t xml:space="preserve">Pursue advanced training in trauma-informed care, given the rising prevalence of trauma-related disorders in urban Indonesia Jakarta.</w:t>
      </w:r>
    </w:p>
    <w:p>
      <w:pPr>
        <w:numPr>
          <w:ilvl w:val="0"/>
          <w:numId w:val="1001"/>
        </w:numPr>
        <w:pStyle w:val="Compact"/>
      </w:pPr>
      <w:r>
        <w:rPr>
          <w:bCs/>
          <w:b/>
        </w:rPr>
        <w:t xml:space="preserve">Digital Health Integration:</w:t>
      </w:r>
      <w:r>
        <w:t xml:space="preserve"> </w:t>
      </w:r>
      <w:r>
        <w:t xml:space="preserve">Consider adopting secure telepsychiatry platforms to expand access to care for patients in the wider Jakarta metropolitan area.</w:t>
      </w:r>
    </w:p>
    <w:bookmarkEnd w:id="27"/>
    <w:bookmarkStart w:id="28" w:name="conclusion"/>
    <w:p>
      <w:pPr>
        <w:pStyle w:val="Heading2"/>
      </w:pPr>
      <w:r>
        <w:t xml:space="preserve">8. Conclusion</w:t>
      </w:r>
    </w:p>
    <w:p>
      <w:pPr>
        <w:pStyle w:val="FirstParagraph"/>
      </w:pPr>
      <w:r>
        <w:t xml:space="preserve">Based on the comprehensive evaluation of clinical records, adherence to regulations, and professional conduct, this Peer Review Report concludes that the Psychiatrist is fully competent and fit to practice in Indonesia Jakarta. The practitioner demonstrates a high level of skill, ethical integrity, and dedication to patient care. The recommendations provided are intended to support ongoing professional growth and excellence in the field of psychiatry.</w:t>
      </w:r>
    </w:p>
    <w:bookmarkEnd w:id="28"/>
    <w:p>
      <w:pPr>
        <w:pStyle w:val="BodyText"/>
      </w:pPr>
      <w:r>
        <w:rPr>
          <w:bCs/>
          <w:b/>
        </w:rPr>
        <w:t xml:space="preserve">Reviewed By:</w:t>
      </w:r>
    </w:p>
    <w:p>
      <w:pPr>
        <w:pStyle w:val="BodyText"/>
      </w:pPr>
      <w:r>
        <w:t xml:space="preserve">Dr. [Name], Sp.KJ</w:t>
      </w:r>
    </w:p>
    <w:p>
      <w:pPr>
        <w:pStyle w:val="BodyText"/>
      </w:pPr>
      <w:r>
        <w:t xml:space="preserve">Senior Peer Reviewer</w:t>
      </w:r>
    </w:p>
    <w:p>
      <w:pPr>
        <w:pStyle w:val="BodyText"/>
      </w:pPr>
      <w:r>
        <w:t xml:space="preserve">Indonesian Psychiatric Association (PDSKJI)</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Indonesia Jakarta</dc:title>
  <dc:creator/>
  <dc:language>en</dc:language>
  <cp:keywords/>
  <dcterms:created xsi:type="dcterms:W3CDTF">2026-10-10T08:14:13Z</dcterms:created>
  <dcterms:modified xsi:type="dcterms:W3CDTF">2026-10-10T08:14:13Z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