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Italy</w:t>
      </w:r>
      <w:r>
        <w:t xml:space="preserve"> </w:t>
      </w:r>
      <w:r>
        <w:t xml:space="preserve">Rome</w:t>
      </w:r>
    </w:p>
    <w:bookmarkStart w:id="27" w:name="peer-review-report"/>
    <w:p>
      <w:pPr>
        <w:pStyle w:val="Heading1"/>
      </w:pPr>
      <w:r>
        <w:t xml:space="preserve">Peer Review Report</w:t>
      </w:r>
    </w:p>
    <w:p>
      <w:pPr>
        <w:pStyle w:val="FirstParagraph"/>
      </w:pPr>
      <w:r>
        <w:t xml:space="preserve">Subject of Review</w:t>
      </w:r>
    </w:p>
    <w:p>
      <w:pPr>
        <w:pStyle w:val="BodyText"/>
      </w:pPr>
      <w:r>
        <w:t xml:space="preserve">Dr. [Name Redacted], MD, Specialist in Psychiatry</w:t>
      </w:r>
    </w:p>
    <w:p>
      <w:pPr>
        <w:pStyle w:val="BodyText"/>
      </w:pPr>
      <w:r>
        <w:t xml:space="preserve">Location of Practice</w:t>
      </w:r>
    </w:p>
    <w:p>
      <w:pPr>
        <w:pStyle w:val="BodyText"/>
      </w:pPr>
      <w:r>
        <w:t xml:space="preserve">Italy Rome (ASL Roma / Private Practice)</w:t>
      </w:r>
    </w:p>
    <w:p>
      <w:pPr>
        <w:pStyle w:val="BodyText"/>
      </w:pPr>
      <w:r>
        <w:t xml:space="preserve">Review Date</w:t>
      </w:r>
    </w:p>
    <w:p>
      <w:pPr>
        <w:pStyle w:val="BodyText"/>
      </w:pPr>
      <w:r>
        <w:t xml:space="preserve">October 24, 2023</w:t>
      </w:r>
    </w:p>
    <w:p>
      <w:pPr>
        <w:pStyle w:val="BodyText"/>
      </w:pPr>
      <w:r>
        <w:t xml:space="preserve">Review Committee</w:t>
      </w:r>
    </w:p>
    <w:p>
      <w:pPr>
        <w:pStyle w:val="BodyText"/>
      </w:pPr>
      <w:r>
        <w:t xml:space="preserve">Independent Medical Quality Assurance Board</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conduct, and adherence to national and international standards of a practicing Psychiatrist based in Italy Rome. The review focuses on the subject's management of complex psychiatric cases, specifically within the context of the Italian National Health Service (SSN) and private sector regulations. The objective is to ensure that the care provided aligns with the rigorous standards expected of medical professionals in the Lazio region and the broader Italian healthcare system.</w:t>
      </w:r>
    </w:p>
    <w:p>
      <w:pPr>
        <w:pStyle w:val="BodyText"/>
      </w:pPr>
      <w:r>
        <w:t xml:space="preserve">The evaluation process involved a comprehensive audit of anonymized patient records, interviews with multidisciplinary team members, and an assessment of the Psychiatrist's adherence to the Italian Code of Medical Ethics. The findings indicate a generally high standard of care, with specific areas identified for optimization regarding documentation and interdisciplinary communication.</w:t>
      </w:r>
    </w:p>
    <w:bookmarkEnd w:id="20"/>
    <w:bookmarkStart w:id="21" w:name="scope-and-methodology"/>
    <w:p>
      <w:pPr>
        <w:pStyle w:val="Heading2"/>
      </w:pPr>
      <w:r>
        <w:t xml:space="preserve">2. Scope and Methodology</w:t>
      </w:r>
    </w:p>
    <w:p>
      <w:pPr>
        <w:pStyle w:val="FirstParagraph"/>
      </w:pPr>
      <w:r>
        <w:t xml:space="preserve">The scope of this review encompasses the period from January 2022 to December 2022. The methodology employed a mixed-methods approach, typical of high-level peer reviews in Italy Rome. This included:</w:t>
      </w:r>
    </w:p>
    <w:p>
      <w:pPr>
        <w:numPr>
          <w:ilvl w:val="0"/>
          <w:numId w:val="1001"/>
        </w:numPr>
        <w:pStyle w:val="Compact"/>
      </w:pPr>
      <w:r>
        <w:rPr>
          <w:bCs/>
          <w:b/>
        </w:rPr>
        <w:t xml:space="preserve">Clinical Record Audit:</w:t>
      </w:r>
      <w:r>
        <w:t xml:space="preserve"> </w:t>
      </w:r>
      <w:r>
        <w:t xml:space="preserve">A random sampling of 50 patient files was reviewed to assess diagnostic accuracy, treatment planning, and pharmacological management.</w:t>
      </w:r>
    </w:p>
    <w:p>
      <w:pPr>
        <w:numPr>
          <w:ilvl w:val="0"/>
          <w:numId w:val="1001"/>
        </w:numPr>
        <w:pStyle w:val="Compact"/>
      </w:pPr>
      <w:r>
        <w:rPr>
          <w:bCs/>
          <w:b/>
        </w:rPr>
        <w:t xml:space="preserve">Regulatory Compliance:</w:t>
      </w:r>
      <w:r>
        <w:t xml:space="preserve"> </w:t>
      </w:r>
      <w:r>
        <w:t xml:space="preserve">Verification of compliance with the "Legge 180" (Basaglia Law) principles and current SSN guidelines regarding involuntary hospitalization and outpatient care.</w:t>
      </w:r>
    </w:p>
    <w:p>
      <w:pPr>
        <w:numPr>
          <w:ilvl w:val="0"/>
          <w:numId w:val="1001"/>
        </w:numPr>
        <w:pStyle w:val="Compact"/>
      </w:pPr>
      <w:r>
        <w:rPr>
          <w:bCs/>
          <w:b/>
        </w:rPr>
        <w:t xml:space="preserve">Professional Consultation:</w:t>
      </w:r>
      <w:r>
        <w:t xml:space="preserve"> </w:t>
      </w:r>
      <w:r>
        <w:t xml:space="preserve">Feedback was gathered from collaborating psychologists, social workers, and general practitioners within the Rome metropolitan area.</w:t>
      </w:r>
    </w:p>
    <w:bookmarkEnd w:id="21"/>
    <w:bookmarkStart w:id="22" w:name="X45c1b4156b66fede970d38e87ba1f3035493e48"/>
    <w:p>
      <w:pPr>
        <w:pStyle w:val="Heading2"/>
      </w:pPr>
      <w:r>
        <w:t xml:space="preserve">3. Clinical Competence and Diagnostic Accuracy</w:t>
      </w:r>
    </w:p>
    <w:p>
      <w:pPr>
        <w:pStyle w:val="FirstParagraph"/>
      </w:pPr>
      <w:r>
        <w:t xml:space="preserve">The Psychiatrist demonstrates a robust understanding of psychopathology and current diagnostic criteria, utilizing both the DSM-5-TR and ICD-11 frameworks. In the context of Italy Rome, where the patient demographic is diverse and culturally complex, the subject shows a commendable ability to tailor diagnostic approaches to individual patient backgrounds.</w:t>
      </w:r>
    </w:p>
    <w:p>
      <w:pPr>
        <w:pStyle w:val="BodyText"/>
      </w:pPr>
      <w:r>
        <w:t xml:space="preserve">The review highlights the Psychiatrist's proficiency in managing mood disorders, anxiety disorders, and psychotic conditions. The pharmacological interventions prescribed were found to be consistent with the "Linee Guida" (Guidelines) issued by the Italian Ministry of Health. There were no instances of polypharmacy that could not be clinically justified. The subject's approach to psychopharmacology is conservative yet effective, prioritizing patient safety and minimizing adverse drug reactions.</w:t>
      </w:r>
    </w:p>
    <w:bookmarkEnd w:id="22"/>
    <w:bookmarkStart w:id="23" w:name="X05d37762918d4ee0e0499314d69c03d390e55da"/>
    <w:p>
      <w:pPr>
        <w:pStyle w:val="Heading2"/>
      </w:pPr>
      <w:r>
        <w:t xml:space="preserve">4. Adherence to Ethical Standards and Legal Framework</w:t>
      </w:r>
    </w:p>
    <w:p>
      <w:pPr>
        <w:pStyle w:val="FirstParagraph"/>
      </w:pPr>
      <w:r>
        <w:t xml:space="preserve">A critical component of this Peer Review Report is the assessment of ethical conduct. The Psychiatrist operates within the strict legal framework of Italy, particularly respecting the principles of patient autonomy and confidentiality. The review confirms strict adherence to the General Data Protection Regulation (GDPR) regarding the handling of sensitive health data.</w:t>
      </w:r>
    </w:p>
    <w:p>
      <w:pPr>
        <w:pStyle w:val="BodyText"/>
      </w:pPr>
      <w:r>
        <w:t xml:space="preserve">Furthermore, the subject's practice aligns with the ethical codes of the Italian Medical Association (FNOMCeO). In cases involving potential risk to self or others, the Psychiatrist demonstrated appropriate judgment in utilizing the legal mechanisms available in Italy Rome, ensuring that any restrictive measures were legally sound, medically necessary, and proportionate.</w:t>
      </w:r>
    </w:p>
    <w:bookmarkEnd w:id="23"/>
    <w:bookmarkStart w:id="24" w:name="X63cad4121990d2f2484e5986cb39acdebaafb69"/>
    <w:p>
      <w:pPr>
        <w:pStyle w:val="Heading2"/>
      </w:pPr>
      <w:r>
        <w:t xml:space="preserve">5. Interdisciplinary Collaboration and Communication</w:t>
      </w:r>
    </w:p>
    <w:p>
      <w:pPr>
        <w:pStyle w:val="FirstParagraph"/>
      </w:pPr>
      <w:r>
        <w:t xml:space="preserve">Modern psychiatric care in Italy Rome relies heavily on the integration of services between the "Dipartimenti di Salute Mentale" (DSM) and community-based resources. The Psychiatrist under review has established strong collaborative relationships with local social services and primary care providers.</w:t>
      </w:r>
    </w:p>
    <w:p>
      <w:pPr>
        <w:pStyle w:val="BodyText"/>
      </w:pPr>
      <w:r>
        <w:t xml:space="preserve">However, the review identified a minor area for improvement regarding the timeliness of communication with external specialists. While the quality of information shared is excellent, delays in updating referring physicians can occasionally hinder the continuity of care. It is recommended that the Psychiatrist implement a more structured protocol for follow-up communications to enhance the efficiency of the care network.</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further enhance the quality of care provided by the Psychiatrist:</w:t>
      </w:r>
    </w:p>
    <w:p>
      <w:pPr>
        <w:numPr>
          <w:ilvl w:val="0"/>
          <w:numId w:val="1002"/>
        </w:numPr>
        <w:pStyle w:val="Compact"/>
      </w:pPr>
      <w:r>
        <w:rPr>
          <w:bCs/>
          <w:b/>
        </w:rPr>
        <w:t xml:space="preserve">Enhanced Documentation:</w:t>
      </w:r>
      <w:r>
        <w:t xml:space="preserve"> </w:t>
      </w:r>
      <w:r>
        <w:t xml:space="preserve">While clinical notes are thorough, it is recommended to further standardize documentation regarding informed consent processes, ensuring they are explicitly detailed in every file to meet the highest legal standards in Italy.</w:t>
      </w:r>
    </w:p>
    <w:p>
      <w:pPr>
        <w:numPr>
          <w:ilvl w:val="0"/>
          <w:numId w:val="1002"/>
        </w:numPr>
        <w:pStyle w:val="Compact"/>
      </w:pPr>
      <w:r>
        <w:rPr>
          <w:bCs/>
          <w:b/>
        </w:rPr>
        <w:t xml:space="preserve">Continuing Medical Education:</w:t>
      </w:r>
      <w:r>
        <w:t xml:space="preserve"> </w:t>
      </w:r>
      <w:r>
        <w:t xml:space="preserve">The Psychiatrist is encouraged to pursue advanced training in cultural psychiatry, given the increasing diversity of the population in Rome, to further refine diagnostic and therapeutic interventions.</w:t>
      </w:r>
    </w:p>
    <w:p>
      <w:pPr>
        <w:numPr>
          <w:ilvl w:val="0"/>
          <w:numId w:val="1002"/>
        </w:numPr>
        <w:pStyle w:val="Compact"/>
      </w:pPr>
      <w:r>
        <w:rPr>
          <w:bCs/>
          <w:b/>
        </w:rPr>
        <w:t xml:space="preserve">Communication Protocols:</w:t>
      </w:r>
      <w:r>
        <w:t xml:space="preserve"> </w:t>
      </w:r>
      <w:r>
        <w:t xml:space="preserve">Implement a digital tracking system for referrals to ensure timely feedback to the broader medical community.</w:t>
      </w:r>
    </w:p>
    <w:bookmarkEnd w:id="25"/>
    <w:bookmarkStart w:id="26" w:name="conclusion"/>
    <w:p>
      <w:pPr>
        <w:pStyle w:val="Heading2"/>
      </w:pPr>
      <w:r>
        <w:t xml:space="preserve">7. Conclusion</w:t>
      </w:r>
    </w:p>
    <w:p>
      <w:pPr>
        <w:pStyle w:val="FirstParagraph"/>
      </w:pPr>
      <w:r>
        <w:t xml:space="preserve">In conclusion, this Peer Review Report affirms that the Psychiatrist maintains a high standard of professional practice. The subject demonstrates the clinical expertise, ethical integrity, and legal awareness required to practice psychiatry effectively in Italy Rome. The identified areas for improvement are minor and do not detract from the overall quality of care provided to patients. The review committee recommends the continuation of the Psychiatrist's current practice with the implementation of the suggested enhancements.</w:t>
      </w:r>
    </w:p>
    <w:p>
      <w:pPr>
        <w:pStyle w:val="BodyText"/>
      </w:pPr>
      <w:r>
        <w:rPr>
          <w:bCs/>
          <w:b/>
        </w:rPr>
        <w:t xml:space="preserve">Dr. [Reviewer Name]</w:t>
      </w:r>
      <w:r>
        <w:br/>
      </w:r>
      <w:r>
        <w:t xml:space="preserve">Lead Reviewer</w:t>
      </w:r>
      <w:r>
        <w:br/>
      </w:r>
      <w:r>
        <w:t xml:space="preserve">Board Certified Psychiatrist</w:t>
      </w:r>
    </w:p>
    <w:p>
      <w:pPr>
        <w:pStyle w:val="BodyText"/>
      </w:pPr>
      <w:r>
        <w:rPr>
          <w:bCs/>
          <w:b/>
        </w:rPr>
        <w:t xml:space="preserve">Dr. [Reviewer Name]</w:t>
      </w:r>
      <w:r>
        <w:br/>
      </w:r>
      <w:r>
        <w:t xml:space="preserve">Ethics Committee Chair</w:t>
      </w:r>
      <w:r>
        <w:br/>
      </w:r>
      <w:r>
        <w:t xml:space="preserve">Medical Quality Assurance Board</w:t>
      </w:r>
    </w:p>
    <w:p>
      <w:pPr>
        <w:pStyle w:val="BodyText"/>
      </w:pPr>
      <w:r>
        <w:t xml:space="preserve">This document is confidential and intended solely for the use of the individual or entity to whom it is addressed. Unauthorized disclosure is prohibited.</w:t>
      </w:r>
    </w:p>
    <w:p>
      <w:pPr>
        <w:pStyle w:val="BodyText"/>
      </w:pPr>
      <w:r>
        <w:t xml:space="preserve">Generated for Peer Review Purposes - Italy Rome Medical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Italy Rome</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