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Performance and Professional Competence of a Psychiatrist</w:t>
      </w:r>
    </w:p>
    <w:p>
      <w:pPr>
        <w:pStyle w:val="BodyText"/>
      </w:pPr>
      <w:r>
        <w:rPr>
          <w:bCs/>
          <w:b/>
        </w:rPr>
        <w:t xml:space="preserve">Location of Practice:</w:t>
      </w:r>
      <w:r>
        <w:t xml:space="preserve"> </w:t>
      </w:r>
      <w:r>
        <w:t xml:space="preserve">Kuwait City, Kuwait</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Medical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ethical standards, and professional conduct of a Psychiatrist currently practicing in Kuwait City. The review was initiated to ensure alignment with the rigorous standards set forth by the Ministry of Health in Kuwait and international psychiatric guidelines. The scope of this evaluation encompasses a comprehensive analysis of patient care, diagnostic accuracy, treatment planning, pharmacological management, and adherence to local regulatory frameworks governing mental health services in Kuwait City.</w:t>
      </w:r>
    </w:p>
    <w:p>
      <w:pPr>
        <w:pStyle w:val="BodyText"/>
      </w:pPr>
      <w:r>
        <w:t xml:space="preserve">The importance of this review cannot be overstated. As mental health awareness grows within Kuwait City, the demand for high-quality psychiatric care has increased significantly. This report aims to validate that the Psychiatrist under review maintains the highest level of clinical excellence and patient safety, thereby contributing positively to the healthcare landscape of Kuwait.</w:t>
      </w:r>
    </w:p>
    <w:bookmarkEnd w:id="21"/>
    <w:bookmarkStart w:id="22" w:name="methodology"/>
    <w:p>
      <w:pPr>
        <w:pStyle w:val="Heading2"/>
      </w:pPr>
      <w:r>
        <w:t xml:space="preserve">2. Methodology</w:t>
      </w:r>
    </w:p>
    <w:p>
      <w:pPr>
        <w:pStyle w:val="FirstParagraph"/>
      </w:pPr>
      <w:r>
        <w:t xml:space="preserve">The evaluation process involved a multi-faceted approach designed to provide an objective and thorough assessment. The methodology included:</w:t>
      </w:r>
    </w:p>
    <w:p>
      <w:pPr>
        <w:numPr>
          <w:ilvl w:val="0"/>
          <w:numId w:val="1001"/>
        </w:numPr>
        <w:pStyle w:val="Compact"/>
      </w:pPr>
      <w:r>
        <w:rPr>
          <w:bCs/>
          <w:b/>
        </w:rPr>
        <w:t xml:space="preserve">Chart Audits:</w:t>
      </w:r>
      <w:r>
        <w:t xml:space="preserve"> </w:t>
      </w:r>
      <w:r>
        <w:t xml:space="preserve">A random sampling of 50 patient records was reviewed to assess documentation quality, diagnostic reasoning, and treatment continuity.</w:t>
      </w:r>
    </w:p>
    <w:p>
      <w:pPr>
        <w:numPr>
          <w:ilvl w:val="0"/>
          <w:numId w:val="1001"/>
        </w:numPr>
        <w:pStyle w:val="Compact"/>
      </w:pPr>
      <w:r>
        <w:rPr>
          <w:bCs/>
          <w:b/>
        </w:rPr>
        <w:t xml:space="preserve">Clinical Observation:</w:t>
      </w:r>
      <w:r>
        <w:t xml:space="preserve"> </w:t>
      </w:r>
      <w:r>
        <w:t xml:space="preserve">Direct observation of patient consultations to evaluate interpersonal skills, cultural sensitivity, and clinical demeanor.</w:t>
      </w:r>
    </w:p>
    <w:p>
      <w:pPr>
        <w:numPr>
          <w:ilvl w:val="0"/>
          <w:numId w:val="1001"/>
        </w:numPr>
        <w:pStyle w:val="Compact"/>
      </w:pPr>
      <w:r>
        <w:rPr>
          <w:bCs/>
          <w:b/>
        </w:rPr>
        <w:t xml:space="preserve">Peer Interviews:</w:t>
      </w:r>
      <w:r>
        <w:t xml:space="preserve"> </w:t>
      </w:r>
      <w:r>
        <w:t xml:space="preserve">Confidential interviews with colleagues and nursing staff within the Kuwait City healthcare facility to gauge professional reputation and teamwork.</w:t>
      </w:r>
    </w:p>
    <w:p>
      <w:pPr>
        <w:numPr>
          <w:ilvl w:val="0"/>
          <w:numId w:val="1001"/>
        </w:numPr>
        <w:pStyle w:val="Compact"/>
      </w:pPr>
      <w:r>
        <w:rPr>
          <w:bCs/>
          <w:b/>
        </w:rPr>
        <w:t xml:space="preserve">Regulatory Compliance Check:</w:t>
      </w:r>
      <w:r>
        <w:t xml:space="preserve"> </w:t>
      </w:r>
      <w:r>
        <w:t xml:space="preserve">Verification of licensure status and adherence to the specific medical laws and regulations enforced by the Kuwaiti Ministry of Health.</w:t>
      </w:r>
    </w:p>
    <w:bookmarkEnd w:id="22"/>
    <w:bookmarkStart w:id="23" w:name="X45c1b4156b66fede970d38e87ba1f3035493e48"/>
    <w:p>
      <w:pPr>
        <w:pStyle w:val="Heading2"/>
      </w:pPr>
      <w:r>
        <w:t xml:space="preserve">3. Clinical Competence and Diagnostic Accuracy</w:t>
      </w:r>
    </w:p>
    <w:p>
      <w:pPr>
        <w:pStyle w:val="FirstParagraph"/>
      </w:pPr>
      <w:r>
        <w:t xml:space="preserve">The Psychiatrist demonstrated a robust command of psychiatric diagnostic criteria, consistently utilizing the DSM-5 and ICD-11 standards. In the reviewed cases, diagnostic formulations were thorough, taking into account the complex biopsychosocial factors prevalent in the Kuwaiti population. The Psychiatrist showed particular proficiency in differentiating between mood disorders, anxiety disorders, and culturally specific presentations of distress, which is a critical skill when practicing in Kuwait City.</w:t>
      </w:r>
    </w:p>
    <w:p>
      <w:pPr>
        <w:pStyle w:val="BodyText"/>
      </w:pPr>
      <w:r>
        <w:t xml:space="preserve">Treatment plans were evidence-based and individualized. The Psychiatrist effectively integrated pharmacotherapy with psychotherapeutic interventions. The selection of psychotropic medications was appropriate, considering potential drug interactions and the specific metabolic profiles of patients. Furthermore, the Psychiatrist exhibited a strong commitment to monitoring treatment efficacy and adjusting regimens promptly when necessary, ensuring optimal patient outcomes.</w:t>
      </w:r>
    </w:p>
    <w:bookmarkEnd w:id="23"/>
    <w:bookmarkStart w:id="24" w:name="X686e3c80bad5afa65e09cb961b72ed23a3675b3"/>
    <w:p>
      <w:pPr>
        <w:pStyle w:val="Heading2"/>
      </w:pPr>
      <w:r>
        <w:t xml:space="preserve">4. Cultural Competence and Patient Communication</w:t>
      </w:r>
    </w:p>
    <w:p>
      <w:pPr>
        <w:pStyle w:val="FirstParagraph"/>
      </w:pPr>
      <w:r>
        <w:t xml:space="preserve">A critical aspect of psychiatric practice in Kuwait City is cultural competence. The Psychiatrist under review displayed exceptional sensitivity to the cultural, religious, and social norms of Kuwait. This was evident in their approach to family dynamics, which are central to the Kuwaiti healthcare experience. The Psychiatrist successfully engaged family members in the treatment process when appropriate, respecting the collective nature of decision-making in the region.</w:t>
      </w:r>
    </w:p>
    <w:p>
      <w:pPr>
        <w:pStyle w:val="BodyText"/>
      </w:pPr>
      <w:r>
        <w:t xml:space="preserve">Communication skills were rated as excellent. The Psychiatrist maintained a professional yet empathetic demeanor, fostering a therapeutic alliance that encouraged patient disclosure. Language proficiency was adequate, ensuring that complex medical information was conveyed clearly to patients and their families. This ability to bridge clinical expertise with cultural understanding is vital for reducing stigma and improving adherence to treatment plans in Kuwait.</w:t>
      </w:r>
    </w:p>
    <w:bookmarkEnd w:id="24"/>
    <w:bookmarkStart w:id="25" w:name="X4ce211acb8b02978b825403f312638d11fa1afd"/>
    <w:p>
      <w:pPr>
        <w:pStyle w:val="Heading2"/>
      </w:pPr>
      <w:r>
        <w:t xml:space="preserve">5. Ethical Standards and Professional Conduct</w:t>
      </w:r>
    </w:p>
    <w:p>
      <w:pPr>
        <w:pStyle w:val="FirstParagraph"/>
      </w:pPr>
      <w:r>
        <w:t xml:space="preserve">The Psychiatrist adhered strictly to the ethical guidelines established by the Kuwaiti Medical Association and international psychiatric bodies. Issues of patient confidentiality were handled with the utmost care, ensuring compliance with data protection laws in Kuwait. There were no instances of boundary violations or conflicts of interest identified during the review period.</w:t>
      </w:r>
    </w:p>
    <w:p>
      <w:pPr>
        <w:pStyle w:val="BodyText"/>
      </w:pPr>
      <w:r>
        <w:t xml:space="preserve">Professional conduct was exemplary. The Psychiatrist collaborated effectively with multidisciplinary teams, including psychologists, social workers, and primary care physicians in Kuwait City. This collaborative approach ensured holistic care for patients with complex needs. The Psychiatrist also demonstrated a commitment to continuous professional development, staying updated with the latest advancements in psychiatric research and practice.</w:t>
      </w:r>
    </w:p>
    <w:bookmarkEnd w:id="25"/>
    <w:bookmarkStart w:id="26" w:name="areas-for-improvement"/>
    <w:p>
      <w:pPr>
        <w:pStyle w:val="Heading2"/>
      </w:pPr>
      <w:r>
        <w:t xml:space="preserve">6. Areas for Improvement</w:t>
      </w:r>
    </w:p>
    <w:p>
      <w:pPr>
        <w:pStyle w:val="FirstParagraph"/>
      </w:pPr>
      <w:r>
        <w:t xml:space="preserve">While the overall performance was highly satisfactory, the review identified minor areas for enhancement. It is recommended that the Psychiatrist further integrate digital health tools into their practice to improve patient monitoring and engagement, a trend increasingly adopted in healthcare facilities across Kuwait City. Additionally, expanding the range of psychotherapeutic modalities offered, such as specialized trauma-informed care, could further benefit the diverse patient population in Kuwait.</w:t>
      </w:r>
    </w:p>
    <w:bookmarkEnd w:id="26"/>
    <w:bookmarkStart w:id="27" w:name="conclusion-and-recommendation"/>
    <w:p>
      <w:pPr>
        <w:pStyle w:val="Heading2"/>
      </w:pPr>
      <w:r>
        <w:t xml:space="preserve">7. Conclusion and Recommendation</w:t>
      </w:r>
    </w:p>
    <w:p>
      <w:pPr>
        <w:pStyle w:val="FirstParagraph"/>
      </w:pPr>
      <w:r>
        <w:t xml:space="preserve">Based on the comprehensive evaluation conducted, this Peer Review Report concludes that the Psychiatrist under review meets and, in many aspects, exceeds the required standards of clinical practice in Kuwait City. Their expertise, cultural sensitivity, and ethical conduct make them a valuable asset to the mental health community in Kuwait.</w:t>
      </w:r>
    </w:p>
    <w:p>
      <w:pPr>
        <w:pStyle w:val="BodyText"/>
      </w:pPr>
      <w:r>
        <w:rPr>
          <w:bCs/>
          <w:b/>
        </w:rPr>
        <w:t xml:space="preserve">Recommendation:</w:t>
      </w:r>
      <w:r>
        <w:t xml:space="preserve"> </w:t>
      </w:r>
      <w:r>
        <w:t xml:space="preserve">The Psychiatrist is recommended for continued practice without restriction. It is advised that they implement the suggested improvements regarding digital health integration and therapeutic modalities to further enhance their service delivery. This report serves as a testament to their commitment to providing high-quality psychiatric care in Kuwait.</w:t>
      </w:r>
    </w:p>
    <w:bookmarkEnd w:id="27"/>
    <w:p>
      <w:pPr>
        <w:pStyle w:val="BodyText"/>
      </w:pPr>
      <w:r>
        <w:rPr>
          <w:bCs/>
          <w:b/>
        </w:rPr>
        <w:t xml:space="preserve">Prepared by:</w:t>
      </w:r>
    </w:p>
    <w:p>
      <w:pPr>
        <w:pStyle w:val="BodyText"/>
      </w:pPr>
      <w:r>
        <w:t xml:space="preserve">Dr. [Reviewer Name]</w:t>
      </w:r>
    </w:p>
    <w:p>
      <w:pPr>
        <w:pStyle w:val="BodyText"/>
      </w:pPr>
      <w:r>
        <w:t xml:space="preserve">Senior Consultant Psychiatrist</w:t>
      </w:r>
    </w:p>
    <w:p>
      <w:pPr>
        <w:pStyle w:val="BodyText"/>
      </w:pPr>
      <w:r>
        <w:t xml:space="preserve">Independent Peer Review Committee</w:t>
      </w:r>
    </w:p>
    <w:p>
      <w:pPr>
        <w:pStyle w:val="BodyText"/>
      </w:pPr>
      <w:r>
        <w:t xml:space="preserve">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Kuwait City</dc:title>
  <dc:creator/>
  <dc:language>en</dc:language>
  <cp:keywords/>
  <dcterms:created xsi:type="dcterms:W3CDTF">2026-10-10T04:36:06Z</dcterms:created>
  <dcterms:modified xsi:type="dcterms:W3CDTF">2026-10-10T04:36:06Z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