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Psychiatrist</w:t>
      </w:r>
    </w:p>
    <w:p>
      <w:pPr>
        <w:pStyle w:val="BodyText"/>
      </w:pPr>
      <w:r>
        <w:rPr>
          <w:bCs/>
          <w:b/>
        </w:rPr>
        <w:t xml:space="preserve">Location:</w:t>
      </w:r>
      <w:r>
        <w:t xml:space="preserve"> </w:t>
      </w:r>
      <w:r>
        <w:t xml:space="preserve">Yangon, Myanmar</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competence, ethical conduct, and professional practice of a Psychiatrist operating within the healthcare infrastructure of Yangon, Myanmar. The purpose of this review is to ensure that the highest standards of psychiatric care are maintained, aligning with both international medical guidelines and the specific regulatory frameworks established by the Myanmar Medical Council.</w:t>
      </w:r>
    </w:p>
    <w:p>
      <w:pPr>
        <w:pStyle w:val="BodyText"/>
      </w:pPr>
      <w:r>
        <w:t xml:space="preserve">The review focuses on the psychiatrist's ability to diagnose and treat mental health disorders, their adherence to pharmacological protocols, their engagement with psychotherapeutic interventions, and their sensitivity to the cultural and socio-economic context of patients in Yangon. Given the evolving landscape of mental health awareness in Myanmar, this report also assesses the practitioner's contribution to destigmatizing mental illness and improving patient outcomes in the region.</w:t>
      </w:r>
    </w:p>
    <w:bookmarkEnd w:id="21"/>
    <w:bookmarkStart w:id="22" w:name="practitioner-profile-and-credentials"/>
    <w:p>
      <w:pPr>
        <w:pStyle w:val="Heading2"/>
      </w:pPr>
      <w:r>
        <w:t xml:space="preserve">2. Practitioner Profile and Credentials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Specialty</w:t>
            </w:r>
          </w:p>
        </w:tc>
        <w:tc>
          <w:tcPr/>
          <w:p>
            <w:pPr>
              <w:pStyle w:val="Compact"/>
              <w:jc w:val="left"/>
            </w:pPr>
            <w:r>
              <w:t xml:space="preserve">Psychiatry</w:t>
            </w:r>
          </w:p>
        </w:tc>
      </w:tr>
      <w:tr>
        <w:tc>
          <w:tcPr/>
          <w:p>
            <w:pPr>
              <w:pStyle w:val="Compact"/>
              <w:jc w:val="left"/>
            </w:pPr>
            <w:r>
              <w:t xml:space="preserve">Licensing Body</w:t>
            </w:r>
          </w:p>
        </w:tc>
        <w:tc>
          <w:tcPr/>
          <w:p>
            <w:pPr>
              <w:pStyle w:val="Compact"/>
              <w:jc w:val="left"/>
            </w:pPr>
            <w:r>
              <w:t xml:space="preserve">Myanmar Medical Council</w:t>
            </w:r>
          </w:p>
        </w:tc>
      </w:tr>
      <w:tr>
        <w:tc>
          <w:tcPr/>
          <w:p>
            <w:pPr>
              <w:pStyle w:val="Compact"/>
              <w:jc w:val="left"/>
            </w:pPr>
            <w:r>
              <w:t xml:space="preserve">Practice Location</w:t>
            </w:r>
          </w:p>
        </w:tc>
        <w:tc>
          <w:tcPr/>
          <w:p>
            <w:pPr>
              <w:pStyle w:val="Compact"/>
              <w:jc w:val="left"/>
            </w:pPr>
            <w:r>
              <w:t xml:space="preserve">Private Clinic / Hospital, Yangon</w:t>
            </w:r>
          </w:p>
        </w:tc>
      </w:tr>
      <w:tr>
        <w:tc>
          <w:tcPr/>
          <w:p>
            <w:pPr>
              <w:pStyle w:val="Compact"/>
              <w:jc w:val="left"/>
            </w:pPr>
            <w:r>
              <w:t xml:space="preserve">Years of Experience</w:t>
            </w:r>
          </w:p>
        </w:tc>
        <w:tc>
          <w:tcPr/>
          <w:p>
            <w:pPr>
              <w:pStyle w:val="Compact"/>
              <w:jc w:val="left"/>
            </w:pPr>
            <w:r>
              <w:t xml:space="preserve">10+ Years</w:t>
            </w:r>
          </w:p>
        </w:tc>
      </w:tr>
      <w:tr>
        <w:tc>
          <w:tcPr/>
          <w:p>
            <w:pPr>
              <w:pStyle w:val="Compact"/>
              <w:jc w:val="left"/>
            </w:pPr>
            <w:r>
              <w:t xml:space="preserve">Primary Languages</w:t>
            </w:r>
          </w:p>
        </w:tc>
        <w:tc>
          <w:tcPr/>
          <w:p>
            <w:pPr>
              <w:pStyle w:val="Compact"/>
              <w:jc w:val="left"/>
            </w:pPr>
            <w:r>
              <w:t xml:space="preserve">Burmese, English</w:t>
            </w:r>
          </w:p>
        </w:tc>
      </w:tr>
    </w:tbl>
    <w:p>
      <w:pPr>
        <w:pStyle w:val="BodyText"/>
      </w:pPr>
      <w:r>
        <w:t xml:space="preserve">The Psychiatrist under review holds valid licensure from the Myanmar Medical Council and has completed specialized training in psychiatry. Their practice is situated in Yangon, serving a diverse patient demographic that includes individuals from various socio-economic backgrounds.</w:t>
      </w:r>
    </w:p>
    <w:bookmarkEnd w:id="22"/>
    <w:bookmarkStart w:id="23" w:name="X45c1b4156b66fede970d38e87ba1f3035493e48"/>
    <w:p>
      <w:pPr>
        <w:pStyle w:val="Heading2"/>
      </w:pPr>
      <w:r>
        <w:t xml:space="preserve">3. Clinical Competence and Diagnostic Accuracy</w:t>
      </w:r>
    </w:p>
    <w:p>
      <w:pPr>
        <w:pStyle w:val="FirstParagraph"/>
      </w:pPr>
      <w:r>
        <w:t xml:space="preserve">A thorough examination of patient records and case studies reveals that the Psychiatrist demonstrates a high level of diagnostic accuracy. The practitioner effectively utilizes standardized diagnostic criteria, such as the DSM-5 and ICD-11, while adapting assessments to the local cultural context of Myanmar. This is particularly crucial in Yangon, where somatic presentations of psychological distress are common.</w:t>
      </w:r>
    </w:p>
    <w:p>
      <w:pPr>
        <w:pStyle w:val="BodyText"/>
      </w:pPr>
      <w:r>
        <w:t xml:space="preserve">The review highlights the psychiatrist's proficiency in managing complex cases, including major depressive disorder, anxiety disorders, schizophrenia, and substance use disorders. The practitioner shows a nuanced understanding of the impact of recent socio-political events in Myanmar on mental health, integrating trauma-informed care principles into their treatment plans. This contextual awareness is vital for providing effective care in the current environment of Yangon.</w:t>
      </w:r>
    </w:p>
    <w:bookmarkEnd w:id="23"/>
    <w:bookmarkStart w:id="24" w:name="X3569af51247d5967288d50992a773b1ba53945b"/>
    <w:p>
      <w:pPr>
        <w:pStyle w:val="Heading2"/>
      </w:pPr>
      <w:r>
        <w:t xml:space="preserve">4. Pharmacological Management and Treatment Protocols</w:t>
      </w:r>
    </w:p>
    <w:p>
      <w:pPr>
        <w:pStyle w:val="FirstParagraph"/>
      </w:pPr>
      <w:r>
        <w:t xml:space="preserve">The Psychiatrist's approach to pharmacotherapy is evidence-based and cautious. The review notes a consistent effort to minimize polypharmacy and to prioritize medications that are accessible and affordable within the Myanmar healthcare system. This is a critical consideration in Yangon, where supply chain issues and economic constraints can affect medication availability.</w:t>
      </w:r>
    </w:p>
    <w:p>
      <w:pPr>
        <w:pStyle w:val="BodyText"/>
      </w:pPr>
      <w:r>
        <w:t xml:space="preserve">Furthermore, the practitioner demonstrates excellent monitoring practices, regularly assessing patients for side effects and therapeutic response. The review found no instances of inappropriate prescribing or negligence. The psychiatrist also engages in patient education regarding medication adherence, which is essential for long-term management of chronic psychiatric conditions.</w:t>
      </w:r>
    </w:p>
    <w:bookmarkEnd w:id="24"/>
    <w:bookmarkStart w:id="25" w:name="X10c326851c19c81375de88b9b15a7e19118228f"/>
    <w:p>
      <w:pPr>
        <w:pStyle w:val="Heading2"/>
      </w:pPr>
      <w:r>
        <w:t xml:space="preserve">5. Psychotherapeutic Interventions and Holistic Care</w:t>
      </w:r>
    </w:p>
    <w:p>
      <w:pPr>
        <w:pStyle w:val="FirstParagraph"/>
      </w:pPr>
      <w:r>
        <w:t xml:space="preserve">Beyond medication management, the Psychiatrist incorporates psychotherapeutic techniques into their practice. The review indicates the use of Cognitive Behavioral Therapy (CBT) and supportive counseling, adapted to be culturally relevant for Burmese patients. The practitioner recognizes the importance of family involvement in mental health treatment, a value deeply rooted in Myanmar society.</w:t>
      </w:r>
    </w:p>
    <w:p>
      <w:pPr>
        <w:pStyle w:val="BodyText"/>
      </w:pPr>
      <w:r>
        <w:t xml:space="preserve">The holistic approach extends to collaborating with other healthcare professionals, including psychologists, social workers, and general practitioners in Yangon. This multidisciplinary collaboration ensures that patients receive comprehensive care that addresses not only their mental health but also their social and physical well-being.</w:t>
      </w:r>
    </w:p>
    <w:bookmarkEnd w:id="25"/>
    <w:bookmarkStart w:id="26" w:name="ethical-conduct-and-professionalism"/>
    <w:p>
      <w:pPr>
        <w:pStyle w:val="Heading2"/>
      </w:pPr>
      <w:r>
        <w:t xml:space="preserve">6. Ethical Conduct and Professionalism</w:t>
      </w:r>
    </w:p>
    <w:p>
      <w:pPr>
        <w:pStyle w:val="FirstParagraph"/>
      </w:pPr>
      <w:r>
        <w:t xml:space="preserve">The Psychiatrist adheres strictly to ethical guidelines, maintaining patient confidentiality and obtaining informed consent for all treatments. The review found no evidence of ethical breaches or professional misconduct. The practitioner demonstrates empathy, respect, and cultural sensitivity in all patient interactions, fostering a therapeutic alliance that is crucial for effective psychiatric care.</w:t>
      </w:r>
    </w:p>
    <w:p>
      <w:pPr>
        <w:pStyle w:val="BodyText"/>
      </w:pPr>
      <w:r>
        <w:t xml:space="preserve">Additionally, the psychiatrist contributes to the professional community in Yangon through participation in continuing medical education (CME) activities and peer discussions. This commitment to lifelong learning ensures that their practice remains current with advancements in the field of psychiatry.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integrate trauma-informed care practices, given the ongoing challenges in Myanmar.</w:t>
      </w:r>
    </w:p>
    <w:p>
      <w:pPr>
        <w:numPr>
          <w:ilvl w:val="0"/>
          <w:numId w:val="1001"/>
        </w:numPr>
        <w:pStyle w:val="Compact"/>
      </w:pPr>
      <w:r>
        <w:t xml:space="preserve">Explore opportunities for telepsychiatry to reach patients in underserved areas outside of central Yangon.</w:t>
      </w:r>
    </w:p>
    <w:p>
      <w:pPr>
        <w:numPr>
          <w:ilvl w:val="0"/>
          <w:numId w:val="1001"/>
        </w:numPr>
        <w:pStyle w:val="Compact"/>
      </w:pPr>
      <w:r>
        <w:t xml:space="preserve">Engage in more community outreach programs to further reduce the stigma associated with mental health issues in Myanmar.</w:t>
      </w:r>
    </w:p>
    <w:p>
      <w:pPr>
        <w:numPr>
          <w:ilvl w:val="0"/>
          <w:numId w:val="1001"/>
        </w:numPr>
        <w:pStyle w:val="Compact"/>
      </w:pPr>
      <w:r>
        <w:t xml:space="preserve">Maintain current levels of documentation and record-keeping to ensure continuity of care.</w:t>
      </w:r>
    </w:p>
    <w:bookmarkEnd w:id="27"/>
    <w:bookmarkStart w:id="28" w:name="conclusion"/>
    <w:p>
      <w:pPr>
        <w:pStyle w:val="Heading2"/>
      </w:pPr>
      <w:r>
        <w:t xml:space="preserve">8. Conclusion</w:t>
      </w:r>
    </w:p>
    <w:p>
      <w:pPr>
        <w:pStyle w:val="FirstParagraph"/>
      </w:pPr>
      <w:r>
        <w:t xml:space="preserve">In conclusion, this Peer Review Report affirms that the Psychiatrist under review provides high-quality, ethical, and culturally competent mental health care in Yangon, Myanmar. Their practice exemplifies the standards expected of a specialist in this field, contributing positively to the mental health landscape of the region. The practitioner is recommended for continued licensure and practice without restriction.</w:t>
      </w:r>
    </w:p>
    <w:bookmarkEnd w:id="28"/>
    <w:p>
      <w:pPr>
        <w:pStyle w:val="BodyText"/>
      </w:pPr>
      <w:r>
        <w:rPr>
          <w:bCs/>
          <w:b/>
        </w:rPr>
        <w:t xml:space="preserve">Reviewed by:</w:t>
      </w:r>
    </w:p>
    <w:p>
      <w:pPr>
        <w:pStyle w:val="BodyText"/>
      </w:pPr>
      <w:r>
        <w:t xml:space="preserve">Dr. [Reviewer Name]</w:t>
      </w:r>
    </w:p>
    <w:p>
      <w:pPr>
        <w:pStyle w:val="BodyText"/>
      </w:pPr>
      <w:r>
        <w:t xml:space="preserve">Senior Psychiatrist</w:t>
      </w:r>
    </w:p>
    <w:p>
      <w:pPr>
        <w:pStyle w:val="BodyText"/>
      </w:pPr>
      <w:r>
        <w:t xml:space="preserve">Yangon, Myanmar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Yangon, Myanmar</dc:title>
  <dc:creator/>
  <dc:language>en</dc:language>
  <cp:keywords/>
  <dcterms:created xsi:type="dcterms:W3CDTF">2026-10-10T05:10:31Z</dcterms:created>
  <dcterms:modified xsi:type="dcterms:W3CDTF">2026-10-10T05:10:31Z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