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Assessment of Psychiatrist</w:t>
      </w:r>
    </w:p>
    <w:p>
      <w:pPr>
        <w:pStyle w:val="BodyText"/>
      </w:pPr>
      <w:r>
        <w:rPr>
          <w:bCs/>
          <w:b/>
        </w:rPr>
        <w:t xml:space="preserve">Location:</w:t>
      </w:r>
      <w:r>
        <w:t xml:space="preserve"> </w:t>
      </w:r>
      <w:r>
        <w:t xml:space="preserve">New Zealand Wellington</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Wellington Regional Psychiatry Peer Review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competence, ethical adherence, and professional conduct of a registered Psychiatrist practicing within the Wellington region of New Zealand. The review was conducted in accordance with the guidelines set forth by the Medical Council of New Zealand and the Royal Australian and New Zealand College of Psychiatrists (RANZCP). The primary objective was to ensure that the Psychiatrist’s practice aligns with the high standards of mental health care expected in New Zealand Wellington, particularly regarding patient safety, cultural competence, and evidence-based treatment protocols.</w:t>
      </w:r>
    </w:p>
    <w:p>
      <w:pPr>
        <w:pStyle w:val="BodyText"/>
      </w:pPr>
      <w:r>
        <w:t xml:space="preserve">The assessment involved a comprehensive audit of patient records, direct observation of clinical consultations, interviews with multidisciplinary team members, and a review of adherence to local health policies. The findings indicate a generally high standard of care, with specific areas identified for professional development to further enhance service delivery within the Wellington community.</w:t>
      </w:r>
    </w:p>
    <w:bookmarkEnd w:id="21"/>
    <w:bookmarkStart w:id="22" w:name="introduction-and-scope"/>
    <w:p>
      <w:pPr>
        <w:pStyle w:val="Heading2"/>
      </w:pPr>
      <w:r>
        <w:t xml:space="preserve">2. Introduction and Scope</w:t>
      </w:r>
    </w:p>
    <w:p>
      <w:pPr>
        <w:pStyle w:val="FirstParagraph"/>
      </w:pPr>
      <w:r>
        <w:t xml:space="preserve">The role of a Psychiatrist in New Zealand Wellington is critical due to the diverse demographic makeup of the region and the increasing demand for mental health services. This Peer Review Report focuses on the Psychiatrist’s ability to diagnose and treat mental health disorders, manage psychopharmacology, and provide psychotherapeutic interventions. The scope of this review encompasses the period from January 2022 to September 2023.</w:t>
      </w:r>
    </w:p>
    <w:p>
      <w:pPr>
        <w:pStyle w:val="BodyText"/>
      </w:pPr>
      <w:r>
        <w:t xml:space="preserve">Special attention was paid to the Psychiatrist’s integration within the Wellington District Health Board (now Te Whatu Ora - Capital and Coast) framework. The review assesses whether the Psychiatrist effectively collaborates with psychologists, social workers, and general practitioners to provide holistic care. Furthermore, the report evaluates the Psychiatrist’s responsiveness to the unique needs of the Wellington population, including Māori and Pacific communities, ensuring that care is equitable and culturally safe.</w:t>
      </w:r>
    </w:p>
    <w:bookmarkEnd w:id="22"/>
    <w:bookmarkStart w:id="23" w:name="X45c1b4156b66fede970d38e87ba1f3035493e48"/>
    <w:p>
      <w:pPr>
        <w:pStyle w:val="Heading2"/>
      </w:pPr>
      <w:r>
        <w:t xml:space="preserve">3. Clinical Competence and Diagnostic Accuracy</w:t>
      </w:r>
    </w:p>
    <w:p>
      <w:pPr>
        <w:pStyle w:val="FirstParagraph"/>
      </w:pPr>
      <w:r>
        <w:t xml:space="preserve">The review of clinical records demonstrates that the Psychiatrist maintains a high level of diagnostic accuracy. Case files were examined to assess the thoroughness of psychiatric evaluations, including the use of standardized assessment tools and the consideration of differential diagnoses. The Psychiatrist consistently documents comprehensive histories, including family history, social determinants of health, and previous treatment responses.</w:t>
      </w:r>
    </w:p>
    <w:p>
      <w:pPr>
        <w:pStyle w:val="BodyText"/>
      </w:pPr>
      <w:r>
        <w:t xml:space="preserve">In the context of New Zealand Wellington, where access to specialized services can vary, the Psychiatrist’s ability to manage complex cases independently while knowing when to refer to tertiary services is commendable. The treatment plans observed were evidence-based, aligning with current RANZCP guidelines. The Psychiatrist demonstrated proficiency in managing a wide range of conditions, including mood disorders, anxiety disorders, psychotic disorders, and substance use issues.</w:t>
      </w:r>
    </w:p>
    <w:bookmarkEnd w:id="23"/>
    <w:bookmarkStart w:id="24" w:name="Xced72380e20461bb8293186dae2a18a741fc5bb"/>
    <w:p>
      <w:pPr>
        <w:pStyle w:val="Heading2"/>
      </w:pPr>
      <w:r>
        <w:t xml:space="preserve">4. Cultural Competence and Te Tiriti o Waitangi</w:t>
      </w:r>
    </w:p>
    <w:p>
      <w:pPr>
        <w:pStyle w:val="FirstParagraph"/>
      </w:pPr>
      <w:r>
        <w:t xml:space="preserve">A pivotal aspect of this Peer Review Report is the evaluation of the Psychiatrist’s cultural competence. In New Zealand Wellington, adherence to the principles of Te Tiriti o Waitangi is mandatory for all health professionals. The review found that the Psychiatrist actively incorporates cultural considerations into their practice. This includes acknowledging the patient’s cultural identity, understanding the impact of colonization on mental health, and engaging with whānau (family) where appropriate and consented.</w:t>
      </w:r>
    </w:p>
    <w:p>
      <w:pPr>
        <w:pStyle w:val="BodyText"/>
      </w:pPr>
      <w:r>
        <w:t xml:space="preserve">The Psychiatrist has demonstrated a commitment to reducing health disparities for Māori and Pacific patients. Documentation shows efforts to utilize culturally appropriate interventions and to collaborate with cultural advisors when necessary. This alignment with the values of New Zealand Wellington is essential for building trust and ensuring effective therapeutic outcomes.</w:t>
      </w:r>
    </w:p>
    <w:bookmarkEnd w:id="24"/>
    <w:bookmarkStart w:id="25" w:name="professional-conduct-and-communication"/>
    <w:p>
      <w:pPr>
        <w:pStyle w:val="Heading2"/>
      </w:pPr>
      <w:r>
        <w:t xml:space="preserve">5. Professional Conduct and Communication</w:t>
      </w:r>
    </w:p>
    <w:p>
      <w:pPr>
        <w:pStyle w:val="FirstParagraph"/>
      </w:pPr>
      <w:r>
        <w:t xml:space="preserve">The Psychiatrist’s professional conduct was assessed through feedback from colleagues and patients. The Psychiatrist is regarded as a collaborative team member who communicates effectively with other healthcare providers in the Wellington region. This is crucial for continuity of care, particularly when patients transition between inpatient and outpatient settings.</w:t>
      </w:r>
    </w:p>
    <w:p>
      <w:pPr>
        <w:pStyle w:val="BodyText"/>
      </w:pPr>
      <w:r>
        <w:t xml:space="preserve">Communication with patients was observed to be empathetic, clear, and respectful. The Psychiatrist ensures that patients understand their diagnosis and treatment options, facilitating shared decision-making. This approach is consistent with the patient-centered care model promoted by Te Whatu Ora. The Psychiatrist also maintains strict confidentiality and adheres to the Privacy Act 2020, ensuring that patient information is handled securely.</w:t>
      </w:r>
    </w:p>
    <w:bookmarkEnd w:id="25"/>
    <w:bookmarkStart w:id="26" w:name="areas-for-improvement"/>
    <w:p>
      <w:pPr>
        <w:pStyle w:val="Heading2"/>
      </w:pPr>
      <w:r>
        <w:t xml:space="preserve">6. Areas for Improvement</w:t>
      </w:r>
    </w:p>
    <w:p>
      <w:pPr>
        <w:pStyle w:val="FirstParagraph"/>
      </w:pPr>
      <w:r>
        <w:t xml:space="preserve">While the overall performance of the Psychiatrist is satisfactory, this Peer Review Report identifies a few areas for improvement. Firstly, there is an opportunity to enhance documentation regarding risk assessments, particularly in cases involving self-harm or violence. More detailed records would provide better legal protection and ensure clarity for other clinicians involved in the patient’s care.</w:t>
      </w:r>
    </w:p>
    <w:p>
      <w:pPr>
        <w:pStyle w:val="BodyText"/>
      </w:pPr>
      <w:r>
        <w:t xml:space="preserve">Secondly, the Psychiatrist is encouraged to further engage in continuing professional development (CPD) focused on emerging therapies and digital mental health tools. As New Zealand Wellington moves towards more integrated digital health solutions, staying abreast of these technologies will benefit patient care. Finally, increasing participation in local research or quality improvement projects would further contribute to the advancement of psychiatric care in the region.</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confirms that the Psychiatrist is fit to practice in New Zealand Wellington. The Psychiatrist demonstrates strong clinical skills, cultural awareness, and professional integrity. The identified areas for improvement are minor and can be addressed through targeted professional development.</w:t>
      </w:r>
    </w:p>
    <w:p>
      <w:pPr>
        <w:pStyle w:val="BodyText"/>
      </w:pPr>
      <w:r>
        <w:t xml:space="preserve">It is recommended that the Psychiatrist continues to engage in regular peer review processes to maintain high standards of care. The Wellington Regional Psychiatry Peer Review Committee supports the Psychiatrist’s ongoing practice and encourages them to implement the suggested improvements to further enhance their contribution to the mental health landscape of New Zealand Wellington.</w:t>
      </w:r>
    </w:p>
    <w:bookmarkEnd w:id="27"/>
    <w:p>
      <w:pPr>
        <w:pStyle w:val="BodyText"/>
      </w:pPr>
      <w:r>
        <w:rPr>
          <w:bCs/>
          <w:b/>
        </w:rPr>
        <w:t xml:space="preserve">Prepared by:</w:t>
      </w:r>
    </w:p>
    <w:p>
      <w:pPr>
        <w:pStyle w:val="BodyText"/>
      </w:pPr>
      <w:r>
        <w:t xml:space="preserve">Dr. Sarah Jenkins, FRANZCP</w:t>
      </w:r>
    </w:p>
    <w:p>
      <w:pPr>
        <w:pStyle w:val="BodyText"/>
      </w:pPr>
      <w:r>
        <w:t xml:space="preserve">Lead Reviewer, Wellington Regional Psychiatry Peer Review Committee</w:t>
      </w:r>
    </w:p>
    <w:p>
      <w:pPr>
        <w:pStyle w:val="BodyText"/>
      </w:pPr>
      <w:r>
        <w:rPr>
          <w:bCs/>
          <w:b/>
        </w:rPr>
        <w:t xml:space="preserve">Approved by:</w:t>
      </w:r>
    </w:p>
    <w:p>
      <w:pPr>
        <w:pStyle w:val="BodyText"/>
      </w:pPr>
      <w:r>
        <w:t xml:space="preserve">Prof. Michael Thompson, FRANZCP</w:t>
      </w:r>
    </w:p>
    <w:p>
      <w:pPr>
        <w:pStyle w:val="BodyText"/>
      </w:pPr>
      <w:r>
        <w:t xml:space="preserve">Chair, Peer Review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 New Zealand Wellington</dc:title>
  <dc:creator/>
  <dc:language>en</dc:language>
  <cp:keywords/>
  <dcterms:created xsi:type="dcterms:W3CDTF">2026-10-10T03:21:42Z</dcterms:created>
  <dcterms:modified xsi:type="dcterms:W3CDTF">2026-10-10T03:21:42Z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