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Psychiatrist</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ethical standards, and professional competence of a Psychiatrist operating within the Federal Capital Territory of Nigeria Abuja. The purpose of this review is to ensure that the highest standards of psychiatric care are maintained, in accordance with the guidelines set forth by the Medical and Dental Council of Nigeria (MDCN) and the Nigerian Psychiatric Association (NPA). The review focuses on the Psychiatrist's ability to diagnose, treat, and manage mental health conditions effectively, while adhering to the legal and ethical frameworks governing medical practice in Nigeria.</w:t>
      </w:r>
    </w:p>
    <w:bookmarkEnd w:id="21"/>
    <w:bookmarkStart w:id="22" w:name="background-and-context"/>
    <w:p>
      <w:pPr>
        <w:pStyle w:val="Heading2"/>
      </w:pPr>
      <w:r>
        <w:t xml:space="preserve">2. Background and Context</w:t>
      </w:r>
    </w:p>
    <w:p>
      <w:pPr>
        <w:pStyle w:val="FirstParagraph"/>
      </w:pPr>
      <w:r>
        <w:t xml:space="preserve">The mental health landscape in Nigeria Abuja is evolving, with increasing awareness and demand for psychiatric services. As a Psychiatrist practicing in this region, the subject of this review plays a critical role in addressing the mental health needs of a diverse population. The review considers the unique challenges and opportunities present in Nigeria Abuja, including cultural factors, resource availability, and the integration of traditional and modern psychiatric practices.</w:t>
      </w:r>
    </w:p>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Psychiatrist demonstrates a high level of diagnostic accuracy, utilizing evidence-based criteria such as the DSM-5 and ICD-11 to assess and diagnose mental health conditions. The review found that the Psychiatrist consistently conducts thorough patient interviews, incorporates collateral information from family members when appropriate, and employs standardized assessment tools to ensure accurate diagnoses.</w:t>
      </w:r>
    </w:p>
    <w:bookmarkEnd w:id="23"/>
    <w:bookmarkStart w:id="24" w:name="treatment-planning"/>
    <w:p>
      <w:pPr>
        <w:pStyle w:val="Heading3"/>
      </w:pPr>
      <w:r>
        <w:t xml:space="preserve">3.2 Treatment Planning</w:t>
      </w:r>
    </w:p>
    <w:p>
      <w:pPr>
        <w:pStyle w:val="FirstParagraph"/>
      </w:pPr>
      <w:r>
        <w:t xml:space="preserve">Treatment plans developed by the Psychiatrist are comprehensive, individualized, and aligned with current best practices. The Psychiatrist effectively integrates pharmacological interventions, psychotherapy, and psychosocial support to address the multifaceted needs of patients. The review noted that the Psychiatrist regularly reviews and adjusts treatment plans based on patient progress and emerging clinical data.</w:t>
      </w:r>
    </w:p>
    <w:bookmarkEnd w:id="24"/>
    <w:bookmarkStart w:id="25" w:name="medication-management"/>
    <w:p>
      <w:pPr>
        <w:pStyle w:val="Heading3"/>
      </w:pPr>
      <w:r>
        <w:t xml:space="preserve">3.3 Medication Management</w:t>
      </w:r>
    </w:p>
    <w:p>
      <w:pPr>
        <w:pStyle w:val="FirstParagraph"/>
      </w:pPr>
      <w:r>
        <w:t xml:space="preserve">The Psychiatrist exhibits proficiency in medication management, prescribing psychotropic medications in accordance with established guidelines and considering potential side effects, drug interactions, and patient-specific factors. The review found that the Psychiatrist maintains detailed medication records and provides clear instructions to patients regarding dosage, administration, and potential adverse effects.</w:t>
      </w:r>
    </w:p>
    <w:bookmarkEnd w:id="25"/>
    <w:bookmarkEnd w:id="26"/>
    <w:bookmarkStart w:id="30" w:name="ethical-practice"/>
    <w:p>
      <w:pPr>
        <w:pStyle w:val="Heading2"/>
      </w:pPr>
      <w:r>
        <w:t xml:space="preserve">4. Ethical Practice</w:t>
      </w:r>
    </w:p>
    <w:bookmarkStart w:id="27" w:name="patient-confidentiality"/>
    <w:p>
      <w:pPr>
        <w:pStyle w:val="Heading3"/>
      </w:pPr>
      <w:r>
        <w:t xml:space="preserve">4.1 Patient Confidentiality</w:t>
      </w:r>
    </w:p>
    <w:p>
      <w:pPr>
        <w:pStyle w:val="FirstParagraph"/>
      </w:pPr>
      <w:r>
        <w:t xml:space="preserve">The Psychiatrist adheres strictly to principles of patient confidentiality, ensuring that sensitive information is protected in compliance with Nigerian medical ethics and data protection laws. The review found that the Psychiatrist employs secure methods for storing and transmitting patient records and obtains informed consent before sharing information with third parties.</w:t>
      </w:r>
    </w:p>
    <w:bookmarkEnd w:id="27"/>
    <w:bookmarkStart w:id="28" w:name="informed-consent"/>
    <w:p>
      <w:pPr>
        <w:pStyle w:val="Heading3"/>
      </w:pPr>
      <w:r>
        <w:t xml:space="preserve">4.2 Informed Consent</w:t>
      </w:r>
    </w:p>
    <w:p>
      <w:pPr>
        <w:pStyle w:val="FirstParagraph"/>
      </w:pPr>
      <w:r>
        <w:t xml:space="preserve">The Psychiatrist consistently obtains informed consent from patients before initiating treatment, explaining the nature, benefits, risks, and alternatives of proposed interventions in a manner that is understandable to the patient. The review noted that the Psychiatrist is particularly attentive to ensuring that patients with cognitive impairments or language barriers fully comprehend the information provided.</w:t>
      </w:r>
    </w:p>
    <w:bookmarkEnd w:id="28"/>
    <w:bookmarkStart w:id="29" w:name="cultural-sensitivity"/>
    <w:p>
      <w:pPr>
        <w:pStyle w:val="Heading3"/>
      </w:pPr>
      <w:r>
        <w:t xml:space="preserve">4.3 Cultural Sensitivity</w:t>
      </w:r>
    </w:p>
    <w:p>
      <w:pPr>
        <w:pStyle w:val="FirstParagraph"/>
      </w:pPr>
      <w:r>
        <w:t xml:space="preserve">Given the diverse cultural context of Nigeria Abuja, the Psychiatrist demonstrates cultural sensitivity and competence in their practice. The review found that the Psychiatrist respects cultural beliefs and practices, incorporates them into treatment plans when appropriate, and avoids imposing personal biases on patients.</w:t>
      </w:r>
    </w:p>
    <w:bookmarkEnd w:id="29"/>
    <w:bookmarkEnd w:id="30"/>
    <w:bookmarkStart w:id="31" w:name="professional-development"/>
    <w:p>
      <w:pPr>
        <w:pStyle w:val="Heading2"/>
      </w:pPr>
      <w:r>
        <w:t xml:space="preserve">5. Professional Development</w:t>
      </w:r>
    </w:p>
    <w:p>
      <w:pPr>
        <w:pStyle w:val="FirstParagraph"/>
      </w:pPr>
      <w:r>
        <w:t xml:space="preserve">The Psychiatrist is committed to ongoing professional development, regularly attending conferences, workshops, and training programs to stay updated on advancements in psychiatric care. The review found that the Psychiatrist actively participates in continuing medical education (CME) activities and contributes to the professional community through teaching, research, and mentorship.</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evidence-based practices and stay informed about emerging research in psychiatry.</w:t>
      </w:r>
    </w:p>
    <w:p>
      <w:pPr>
        <w:numPr>
          <w:ilvl w:val="0"/>
          <w:numId w:val="1001"/>
        </w:numPr>
        <w:pStyle w:val="Compact"/>
      </w:pPr>
      <w:r>
        <w:t xml:space="preserve">Enhance collaboration with other healthcare professionals in Nigeria Abuja to provide integrated care for patients with complex needs.</w:t>
      </w:r>
    </w:p>
    <w:p>
      <w:pPr>
        <w:numPr>
          <w:ilvl w:val="0"/>
          <w:numId w:val="1001"/>
        </w:numPr>
        <w:pStyle w:val="Compact"/>
      </w:pPr>
      <w:r>
        <w:t xml:space="preserve">Explore opportunities to expand access to psychiatric services in underserved areas of the Federal Capital Territory.</w:t>
      </w:r>
    </w:p>
    <w:p>
      <w:pPr>
        <w:numPr>
          <w:ilvl w:val="0"/>
          <w:numId w:val="1001"/>
        </w:numPr>
        <w:pStyle w:val="Compact"/>
      </w:pPr>
      <w:r>
        <w:t xml:space="preserve">Maintain a focus on cultural competence and adapt treatment approaches to meet the diverse needs of the population in Nigeria Abuja.</w:t>
      </w:r>
    </w:p>
    <w:bookmarkEnd w:id="32"/>
    <w:bookmarkStart w:id="33" w:name="conclusion"/>
    <w:p>
      <w:pPr>
        <w:pStyle w:val="Heading2"/>
      </w:pPr>
      <w:r>
        <w:t xml:space="preserve">7. Conclusion</w:t>
      </w:r>
    </w:p>
    <w:p>
      <w:pPr>
        <w:pStyle w:val="FirstParagraph"/>
      </w:pPr>
      <w:r>
        <w:t xml:space="preserve">This Peer Review Report concludes that the Psychiatrist under review demonstrates a high level of clinical competence, ethical practice, and professional commitment. The Psychiatrist's contributions to mental health care in Nigeria Abuja are significant, and their adherence to best practices ensures that patients receive safe, effective, and culturally sensitive treatment. It is recommended that the Psychiatrist continue to uphold these standards and pursue opportunities for further professional growth.</w:t>
      </w:r>
    </w:p>
    <w:bookmarkEnd w:id="33"/>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Nigeria Abuja</dc:title>
  <dc:creator/>
  <dc:language>en</dc:language>
  <cp:keywords/>
  <dcterms:created xsi:type="dcterms:W3CDTF">2026-10-10T12:04:29Z</dcterms:created>
  <dcterms:modified xsi:type="dcterms:W3CDTF">2026-10-10T12:04:29Z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