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Psychiatrist</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Madrid Regional Medical Board - Psychiatry Division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standing of a practicing Psychiatrist within the jurisdiction of Spain Madrid. The purpose of this review is to ensure that the highest standards of psychiatric care are maintained in accordance with the regulations set forth by the Spanish Ministry of Health and the Madrid Regional Health Service (SERMAS). This document serves as a formal assessment of the practitioner's ability to diagnose, treat, and manage mental health conditions effectively within the diverse cultural and demographic landscape of Madrid.</w:t>
      </w:r>
    </w:p>
    <w:p>
      <w:pPr>
        <w:pStyle w:val="BodyText"/>
      </w:pPr>
      <w:r>
        <w:t xml:space="preserve">The review process involved a comprehensive analysis of patient records, interviews with colleagues, and an assessment of adherence to the Spanish General Council of Psychologists and the Royal Academy of Medicine guidelines. The focus is strictly on clinical efficacy, patient safety, and professional integrity.</w:t>
      </w:r>
    </w:p>
    <w:bookmarkEnd w:id="21"/>
    <w:bookmarkStart w:id="22" w:name="X45c1b4156b66fede970d38e87ba1f3035493e48"/>
    <w:p>
      <w:pPr>
        <w:pStyle w:val="Heading2"/>
      </w:pPr>
      <w:r>
        <w:t xml:space="preserve">2. Clinical Competence and Diagnostic Accuracy</w:t>
      </w:r>
    </w:p>
    <w:p>
      <w:pPr>
        <w:pStyle w:val="FirstParagraph"/>
      </w:pPr>
      <w:r>
        <w:t xml:space="preserve">The Psychiatrist under review demonstrates a robust understanding of contemporary psychiatric diagnostics. The evaluation of case files indicates a high level of proficiency in utilizing the DSM-5-TR and ICD-11 criteria, which are standard in Spain Madrid for mental health classification. The practitioner shows particular strength in differential diagnosis, effectively distinguishing between complex mood disorders, psychotic spectrum conditions, and organic causes of psychiatric symptoms.</w:t>
      </w:r>
    </w:p>
    <w:p>
      <w:pPr>
        <w:pStyle w:val="BodyText"/>
      </w:pPr>
      <w:r>
        <w:t xml:space="preserve">In the context of Spain Madrid, where the population includes a significant number of expatriates and diverse cultural groups, the Psychiatrist has shown commendable cultural competence. The ability to adapt diagnostic frameworks to account for cultural expressions of distress is evident in the reviewed cases. This adaptability is crucial for ensuring accurate diagnoses and avoiding misinterpretation of symptoms in a multicultural urban environment.</w:t>
      </w:r>
    </w:p>
    <w:bookmarkEnd w:id="22"/>
    <w:bookmarkStart w:id="23" w:name="Xae249aec99a4a5e5a12e9d6cddcffdfa4accb69"/>
    <w:p>
      <w:pPr>
        <w:pStyle w:val="Heading2"/>
      </w:pPr>
      <w:r>
        <w:t xml:space="preserve">3. Treatment Planning and Pharmacological Management</w:t>
      </w:r>
    </w:p>
    <w:p>
      <w:pPr>
        <w:pStyle w:val="FirstParagraph"/>
      </w:pPr>
      <w:r>
        <w:t xml:space="preserve">A critical aspect of this Peer Review Report is the assessment of treatment planning. The Psychiatrist exhibits a methodical approach to developing individualized treatment plans. These plans consistently integrate pharmacological interventions with psychotherapeutic strategies, reflecting a biopsychosocial model of care. The selection of psychotropic medications aligns with current evidence-based guidelines and the Spanish Medicines Agency (AEMPS) recommendations.</w:t>
      </w:r>
    </w:p>
    <w:p>
      <w:pPr>
        <w:pStyle w:val="BodyText"/>
      </w:pPr>
      <w:r>
        <w:t xml:space="preserve">The management of medication regimens is thorough, with clear documentation of dosage adjustments, monitoring of side effects, and regular follow-ups. The practitioner demonstrates a cautious and informed approach to polypharmacy, ensuring that the benefits of multiple medications outweigh the potential risks. This is particularly important in the management of chronic psychiatric conditions prevalent in the Madrid region.</w:t>
      </w:r>
    </w:p>
    <w:bookmarkEnd w:id="23"/>
    <w:bookmarkStart w:id="24" w:name="Xf4986607b534c2cb06abc48695c1ad4da6f695a"/>
    <w:p>
      <w:pPr>
        <w:pStyle w:val="Heading2"/>
      </w:pPr>
      <w:r>
        <w:t xml:space="preserve">4. Ethical Conduct and Patient Confidentiality</w:t>
      </w:r>
    </w:p>
    <w:p>
      <w:pPr>
        <w:pStyle w:val="FirstParagraph"/>
      </w:pPr>
      <w:r>
        <w:t xml:space="preserve">Ethical conduct is paramount in the practice of psychiatry. This review confirms that the Psychiatrist adheres strictly to the ethical codes established by the Spanish medical profession. Patient confidentiality is maintained with the utmost diligence, in compliance with the General Data Protection Regulation (GDPR) and Spanish data protection laws. There were no instances of unauthorized disclosure of patient information identified during the review.</w:t>
      </w:r>
    </w:p>
    <w:p>
      <w:pPr>
        <w:pStyle w:val="BodyText"/>
      </w:pPr>
      <w:r>
        <w:t xml:space="preserve">The practitioner respects patient autonomy, ensuring that informed consent is obtained for all treatments and interventions. The documentation reflects clear communication with patients regarding treatment options, potential risks, and expected outcomes. This commitment to ethical practice fosters trust and enhances the therapeutic alliance, which is essential for effective psychiatric care in Spain Madrid.</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collaboration with other healthcare professionals is vital for comprehensive patient care. The Psychiatrist has demonstrated strong collaborative skills, working closely with psychologists, social workers, and primary care physicians within the Madrid healthcare network. This interdisciplinary approach ensures that patients receive holistic care that addresses both their mental and physical health needs.</w:t>
      </w:r>
    </w:p>
    <w:p>
      <w:pPr>
        <w:pStyle w:val="BodyText"/>
      </w:pPr>
      <w:r>
        <w:t xml:space="preserve">Communication with colleagues is professional, respectful, and constructive. The Psychiatrist actively participates in case conferences and peer discussions, contributing valuable insights and staying updated on the latest developments in psychiatric practice. This engagement with the professional community in Spain Madrid enhances the quality of care provided to patients.</w:t>
      </w:r>
    </w:p>
    <w:bookmarkEnd w:id="25"/>
    <w:bookmarkStart w:id="26" w:name="areas-for-improvement"/>
    <w:p>
      <w:pPr>
        <w:pStyle w:val="Heading2"/>
      </w:pPr>
      <w:r>
        <w:t xml:space="preserve">6. Areas for Improvement</w:t>
      </w:r>
    </w:p>
    <w:p>
      <w:pPr>
        <w:pStyle w:val="FirstParagraph"/>
      </w:pPr>
      <w:r>
        <w:t xml:space="preserve">While the overall performance of the Psychiatrist is commendable, this Peer Review Report identifies a few areas for potential improvement. There is an opportunity to further integrate digital health tools into practice, such as telepsychiatry platforms, which have become increasingly relevant in Spain Madrid. Additionally, enhancing documentation practices to include more detailed progress notes on psychotherapeutic interventions could further strengthen the clinical record.</w:t>
      </w:r>
    </w:p>
    <w:bookmarkEnd w:id="26"/>
    <w:bookmarkStart w:id="27" w:name="conclusion"/>
    <w:p>
      <w:pPr>
        <w:pStyle w:val="Heading2"/>
      </w:pPr>
      <w:r>
        <w:t xml:space="preserve">7. Conclusion</w:t>
      </w:r>
    </w:p>
    <w:p>
      <w:pPr>
        <w:pStyle w:val="FirstParagraph"/>
      </w:pPr>
      <w:r>
        <w:t xml:space="preserve">In conclusion, this Peer Review Report affirms that the Psychiatrist under evaluation meets and, in many aspects, exceeds the professional standards required for practice in Spain Madrid. The practitioner demonstrates excellent clinical competence, ethical integrity, and a commitment to patient-centered care. The review committee recommends the continuation of the Psychiatrist's practice with the suggested areas for improvement being addressed in future professional development plans.</w:t>
      </w:r>
    </w:p>
    <w:bookmarkEnd w:id="27"/>
    <w:p>
      <w:pPr>
        <w:pStyle w:val="BodyText"/>
      </w:pPr>
      <w:r>
        <w:rPr>
          <w:bCs/>
          <w:b/>
        </w:rPr>
        <w:t xml:space="preserve">Reviewed by:</w:t>
      </w:r>
    </w:p>
    <w:p>
      <w:pPr>
        <w:pStyle w:val="BodyText"/>
      </w:pPr>
      <w:r>
        <w:t xml:space="preserve">Dr. Elena Rodriguez, MD, PhD</w:t>
      </w:r>
    </w:p>
    <w:p>
      <w:pPr>
        <w:pStyle w:val="BodyText"/>
      </w:pPr>
      <w:r>
        <w:t xml:space="preserve">Senior Reviewer, Madrid Regional Medical Board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Spain Madrid</dc:title>
  <dc:creator/>
  <dc:language>en</dc:language>
  <cp:keywords/>
  <dcterms:created xsi:type="dcterms:W3CDTF">2026-10-10T04:47:35Z</dcterms:created>
  <dcterms:modified xsi:type="dcterms:W3CDTF">2026-10-10T04:47:35Z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