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Sri</w:t>
      </w:r>
      <w:r>
        <w:t xml:space="preserve"> </w:t>
      </w:r>
      <w:r>
        <w:t xml:space="preserve">Lanka</w:t>
      </w:r>
      <w:r>
        <w:t xml:space="preserve"> </w:t>
      </w:r>
      <w:r>
        <w:t xml:space="preserve">Colombo</w:t>
      </w:r>
    </w:p>
    <w:bookmarkStart w:id="29" w:name="peer-review-report-psychiatrist"/>
    <w:p>
      <w:pPr>
        <w:pStyle w:val="Heading1"/>
      </w:pPr>
      <w:r>
        <w:t xml:space="preserve">Peer Review Report: Psychiatrist</w:t>
      </w:r>
    </w:p>
    <w:p>
      <w:pPr>
        <w:pStyle w:val="FirstParagraph"/>
      </w:pPr>
      <w:r>
        <w:rPr>
          <w:bCs/>
          <w:b/>
        </w:rPr>
        <w:t xml:space="preserve">Subject:</w:t>
      </w:r>
      <w:r>
        <w:t xml:space="preserve"> </w:t>
      </w:r>
      <w:r>
        <w:t xml:space="preserve">Clinical Competency and Practice Standards</w:t>
      </w:r>
      <w:r>
        <w:br/>
      </w:r>
      <w:r>
        <w:rPr>
          <w:bCs/>
          <w:b/>
        </w:rPr>
        <w:t xml:space="preserve">Location:</w:t>
      </w:r>
      <w:r>
        <w:t xml:space="preserve"> </w:t>
      </w:r>
      <w:r>
        <w:t xml:space="preserve">Sri Lanka Colombo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SL-COL-PSY-2023-089</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conduct of a practicing Psychiatrist within the metropolitan region of Sri Lanka Colombo. The review aims to ensure that the highest standards of mental health care are maintained in alignment with the regulations set forth by the Sri Lanka Medical Council (SLMC) and international psychiatric guidelines. The scope of this review encompasses case management, pharmacological interventions, patient communication, and the integration of cultural sensitivity specific to the Sri Lankan context.</w:t>
      </w:r>
    </w:p>
    <w:bookmarkEnd w:id="20"/>
    <w:bookmarkStart w:id="21" w:name="introduction-and-context"/>
    <w:p>
      <w:pPr>
        <w:pStyle w:val="Heading2"/>
      </w:pPr>
      <w:r>
        <w:t xml:space="preserve">2. Introduction and Context</w:t>
      </w:r>
    </w:p>
    <w:p>
      <w:pPr>
        <w:pStyle w:val="FirstParagraph"/>
      </w:pPr>
      <w:r>
        <w:t xml:space="preserve">The landscape of mental health in Sri Lanka Colombo is evolving rapidly. As the capital city, Colombo serves as the primary hub for specialized psychiatric care, attracting patients from across the island. Consequently, the Psychiatrist under review operates in a high-pressure environment characterized by a diverse patient demographic, varying socioeconomic backgrounds, and a complex mix of cultural beliefs regarding mental illness.</w:t>
      </w:r>
    </w:p>
    <w:p>
      <w:pPr>
        <w:pStyle w:val="BodyText"/>
      </w:pPr>
      <w:r>
        <w:t xml:space="preserve">This Peer Review Report is essential to validate that the Psychiatrist is not only technically proficient but also culturally competent. In Sri Lanka, the stigma surrounding mental health remains a significant barrier to treatment. Therefore, the Psychiatrist's ability to navigate these social nuances while delivering evidence-based care is a critical component of this assessment.</w:t>
      </w:r>
    </w:p>
    <w:bookmarkEnd w:id="21"/>
    <w:bookmarkStart w:id="22" w:name="methodology"/>
    <w:p>
      <w:pPr>
        <w:pStyle w:val="Heading2"/>
      </w:pPr>
      <w:r>
        <w:t xml:space="preserve">3. Methodology</w:t>
      </w:r>
    </w:p>
    <w:p>
      <w:pPr>
        <w:pStyle w:val="FirstParagraph"/>
      </w:pPr>
      <w:r>
        <w:t xml:space="preserve">The review process involved a comprehensive analysis of the Psychiatrist's practice over the past twelve months. The methodology included:</w:t>
      </w:r>
    </w:p>
    <w:p>
      <w:pPr>
        <w:numPr>
          <w:ilvl w:val="0"/>
          <w:numId w:val="1001"/>
        </w:numPr>
        <w:pStyle w:val="Compact"/>
      </w:pPr>
      <w:r>
        <w:rPr>
          <w:bCs/>
          <w:b/>
        </w:rPr>
        <w:t xml:space="preserve">Case File Audits:</w:t>
      </w:r>
      <w:r>
        <w:t xml:space="preserve"> </w:t>
      </w:r>
      <w:r>
        <w:t xml:space="preserve">A random selection of 50 patient records was reviewed to assess diagnostic accuracy, treatment planning, and documentation standards.</w:t>
      </w:r>
    </w:p>
    <w:p>
      <w:pPr>
        <w:numPr>
          <w:ilvl w:val="0"/>
          <w:numId w:val="1001"/>
        </w:numPr>
        <w:pStyle w:val="Compact"/>
      </w:pPr>
      <w:r>
        <w:rPr>
          <w:bCs/>
          <w:b/>
        </w:rPr>
        <w:t xml:space="preserve">Clinical Observation:</w:t>
      </w:r>
      <w:r>
        <w:t xml:space="preserve"> </w:t>
      </w:r>
      <w:r>
        <w:t xml:space="preserve">Direct observation of outpatient consultations to evaluate patient interaction skills and diagnostic interviewing techniques.</w:t>
      </w:r>
    </w:p>
    <w:p>
      <w:pPr>
        <w:numPr>
          <w:ilvl w:val="0"/>
          <w:numId w:val="1001"/>
        </w:numPr>
        <w:pStyle w:val="Compact"/>
      </w:pPr>
      <w:r>
        <w:rPr>
          <w:bCs/>
          <w:b/>
        </w:rPr>
        <w:t xml:space="preserve">Peer Consultation:</w:t>
      </w:r>
      <w:r>
        <w:t xml:space="preserve"> </w:t>
      </w:r>
      <w:r>
        <w:t xml:space="preserve">Interviews with referring general practitioners and allied mental health professionals in Colombo to gauge professional reputation and collaborative practice.</w:t>
      </w:r>
    </w:p>
    <w:p>
      <w:pPr>
        <w:numPr>
          <w:ilvl w:val="0"/>
          <w:numId w:val="1001"/>
        </w:numPr>
        <w:pStyle w:val="Compact"/>
      </w:pPr>
      <w:r>
        <w:rPr>
          <w:bCs/>
          <w:b/>
        </w:rPr>
        <w:t xml:space="preserve">Regulatory Compliance Check:</w:t>
      </w:r>
      <w:r>
        <w:t xml:space="preserve"> </w:t>
      </w:r>
      <w:r>
        <w:t xml:space="preserve">Verification of adherence to the Mental Health Ordinance of Sri Lanka and SLMC ethical guidelines.</w:t>
      </w:r>
    </w:p>
    <w:bookmarkEnd w:id="22"/>
    <w:bookmarkStart w:id="23" w:name="X6f6d8d8ffcf3aa95c70f273d3a05cc874ff8c55"/>
    <w:p>
      <w:pPr>
        <w:pStyle w:val="Heading2"/>
      </w:pPr>
      <w:r>
        <w:t xml:space="preserve">4. Clinical Competency and Diagnostic Accuracy</w:t>
      </w:r>
    </w:p>
    <w:p>
      <w:pPr>
        <w:pStyle w:val="FirstParagraph"/>
      </w:pPr>
      <w:r>
        <w:t xml:space="preserve">The Psychiatrist demonstrates a robust understanding of psychiatric nosology, utilizing the DSM-5 and ICD-11 criteria effectively. The review found that differential diagnoses were thorough, particularly in cases involving complex presentations of mood disorders and anxiety, which are prevalent in the urban stress environment of Colombo.</w:t>
      </w:r>
    </w:p>
    <w:p>
      <w:pPr>
        <w:pStyle w:val="BodyText"/>
      </w:pPr>
      <w:r>
        <w:t xml:space="preserve">Notably, the Psychiatrist showed exceptional skill in distinguishing between organic causes of psychiatric symptoms and primary psychiatric disorders. This is particularly relevant in Sri Lanka, where conditions such as thyroid dysfunction and vitamin deficiencies can mimic psychiatric presentations. The review confirms that the Psychiatrist routinely orders appropriate biological screenings before finalizing psychiatric diagnoses.</w:t>
      </w:r>
    </w:p>
    <w:bookmarkEnd w:id="23"/>
    <w:bookmarkStart w:id="24" w:name="pharmacological-management"/>
    <w:p>
      <w:pPr>
        <w:pStyle w:val="Heading2"/>
      </w:pPr>
      <w:r>
        <w:t xml:space="preserve">5. Pharmacological Management</w:t>
      </w:r>
    </w:p>
    <w:p>
      <w:pPr>
        <w:pStyle w:val="FirstParagraph"/>
      </w:pPr>
      <w:r>
        <w:t xml:space="preserve">Medication management was found to be evidence-based and cautious. The Psychiatrist adheres to the principle of "start low and go slow," which is vital given the genetic variability in drug metabolism among the Sri Lankan population. The review noted a responsible approach to prescribing psychotropics, with a clear emphasis on minimizing polypharmacy.</w:t>
      </w:r>
    </w:p>
    <w:p>
      <w:pPr>
        <w:pStyle w:val="BodyText"/>
      </w:pPr>
      <w:r>
        <w:t xml:space="preserve">Furthermore, the Psychiatrist actively monitors for side effects and engages in shared decision-making with patients regarding medication adherence. This is crucial in the Colombo context, where cost and access to medication can sometimes be barriers for patients. The Psychiatrist was observed recommending generic alternatives where appropriate to ensure treatment continuity for patients from lower socioeconomic backgrounds.</w:t>
      </w:r>
    </w:p>
    <w:bookmarkEnd w:id="24"/>
    <w:bookmarkStart w:id="25" w:name="X3df360c550ff862ca75abc85a55effc7575ff79"/>
    <w:p>
      <w:pPr>
        <w:pStyle w:val="Heading2"/>
      </w:pPr>
      <w:r>
        <w:t xml:space="preserve">6. Cultural Competency and Patient Communication</w:t>
      </w:r>
    </w:p>
    <w:p>
      <w:pPr>
        <w:pStyle w:val="FirstParagraph"/>
      </w:pPr>
      <w:r>
        <w:t xml:space="preserve">A standout aspect of this Peer Review Report is the Psychiatrist's cultural sensitivity. In Sri Lanka Colombo, patients often present with somatic symptoms due to cultural expressions of distress. The Psychiatrist was observed effectively exploring these somatic complaints without dismissing them, thereby building trust and rapport.</w:t>
      </w:r>
    </w:p>
    <w:p>
      <w:pPr>
        <w:pStyle w:val="BodyText"/>
      </w:pPr>
      <w:r>
        <w:t xml:space="preserve">The Psychiatrist demonstrates a deep understanding of the local family dynamics. Recognizing that mental health treatment in Sri Lanka is often a family affair, the Psychiatrist appropriately involves family members in the treatment planning process, while strictly maintaining patient confidentiality where required. This balance is delicate but was handled with professional maturity.</w:t>
      </w:r>
    </w:p>
    <w:bookmarkEnd w:id="25"/>
    <w:bookmarkStart w:id="26" w:name="ethical-standards-and-professionalism"/>
    <w:p>
      <w:pPr>
        <w:pStyle w:val="Heading2"/>
      </w:pPr>
      <w:r>
        <w:t xml:space="preserve">7. Ethical Standards and Professionalism</w:t>
      </w:r>
    </w:p>
    <w:p>
      <w:pPr>
        <w:pStyle w:val="FirstParagraph"/>
      </w:pPr>
      <w:r>
        <w:t xml:space="preserve">The review confirms full compliance with the ethical standards mandated by the Sri Lanka Medical Council. There were no instances of boundary violations, conflicts of interest, or breaches of confidentiality. The Psychiatrist maintains clear professional boundaries, which is essential in a close-knit society like Colombo where social and professional circles may overlap.</w:t>
      </w:r>
    </w:p>
    <w:p>
      <w:pPr>
        <w:pStyle w:val="BodyText"/>
      </w:pPr>
      <w:r>
        <w:t xml:space="preserve">Documentation practices are thorough and meet legal requirements. Records are kept in a manner that ensures continuity of care, which is vital if a patient seeks a second opinion or requires emergency psychiatric intervention at a government hospital in Colombo.</w:t>
      </w:r>
    </w:p>
    <w:bookmarkEnd w:id="26"/>
    <w:bookmarkStart w:id="27" w:name="recommendations"/>
    <w:p>
      <w:pPr>
        <w:pStyle w:val="Heading2"/>
      </w:pPr>
      <w:r>
        <w:t xml:space="preserve">8. Recommendations</w:t>
      </w:r>
    </w:p>
    <w:p>
      <w:pPr>
        <w:pStyle w:val="FirstParagraph"/>
      </w:pPr>
      <w:r>
        <w:t xml:space="preserve">While the Psychiatrist's performance is rated as excellent, the following recommendations are made to further enhance practice:</w:t>
      </w:r>
    </w:p>
    <w:p>
      <w:pPr>
        <w:numPr>
          <w:ilvl w:val="0"/>
          <w:numId w:val="1002"/>
        </w:numPr>
        <w:pStyle w:val="Compact"/>
      </w:pPr>
      <w:r>
        <w:rPr>
          <w:bCs/>
          <w:b/>
        </w:rPr>
        <w:t xml:space="preserve">Continuing Professional Development:</w:t>
      </w:r>
      <w:r>
        <w:t xml:space="preserve"> </w:t>
      </w:r>
      <w:r>
        <w:t xml:space="preserve">It is recommended that the Psychiatrist attend advanced workshops on trauma-informed care, given the rising prevalence of trauma-related disorders in the region.</w:t>
      </w:r>
    </w:p>
    <w:p>
      <w:pPr>
        <w:numPr>
          <w:ilvl w:val="0"/>
          <w:numId w:val="1002"/>
        </w:numPr>
        <w:pStyle w:val="Compact"/>
      </w:pPr>
      <w:r>
        <w:rPr>
          <w:bCs/>
          <w:b/>
        </w:rPr>
        <w:t xml:space="preserve">Interdisciplinary Collaboration:</w:t>
      </w:r>
      <w:r>
        <w:t xml:space="preserve"> </w:t>
      </w:r>
      <w:r>
        <w:t xml:space="preserve">Strengthening ties with clinical psychologists and social workers in Colombo to provide a more holistic biopsychosocial approach to patient care.</w:t>
      </w:r>
    </w:p>
    <w:p>
      <w:pPr>
        <w:numPr>
          <w:ilvl w:val="0"/>
          <w:numId w:val="1002"/>
        </w:numPr>
        <w:pStyle w:val="Compact"/>
      </w:pPr>
      <w:r>
        <w:rPr>
          <w:bCs/>
          <w:b/>
        </w:rPr>
        <w:t xml:space="preserve">Telepsychiatry Integration:</w:t>
      </w:r>
      <w:r>
        <w:t xml:space="preserve"> </w:t>
      </w:r>
      <w:r>
        <w:t xml:space="preserve">Consider expanding services to include telepsychiatry to reach patients in rural areas of Sri Lanka who travel to Colombo for specialized care.</w:t>
      </w:r>
    </w:p>
    <w:bookmarkEnd w:id="27"/>
    <w:bookmarkStart w:id="28" w:name="conclusion"/>
    <w:p>
      <w:pPr>
        <w:pStyle w:val="Heading2"/>
      </w:pPr>
      <w:r>
        <w:t xml:space="preserve">9. Conclusion</w:t>
      </w:r>
    </w:p>
    <w:p>
      <w:pPr>
        <w:pStyle w:val="FirstParagraph"/>
      </w:pPr>
      <w:r>
        <w:t xml:space="preserve">This Peer Review Report concludes that the Psychiatrist under review is a highly competent, ethical, and culturally attuned professional. Their practice in Sri Lanka Colombo contributes significantly to the mental health landscape of the nation. The Psychiatrist demonstrates a commitment to patient welfare that aligns with both local regulations and global best practices. No immediate corrective actions are required; however, the suggested recommendations are encouraged for continuous quality improvement.</w:t>
      </w:r>
    </w:p>
    <w:p>
      <w:pPr>
        <w:pStyle w:val="BodyText"/>
      </w:pPr>
      <w:r>
        <w:rPr>
          <w:bCs/>
          <w:b/>
        </w:rPr>
        <w:t xml:space="preserve">Reviewed By:</w:t>
      </w:r>
      <w:r>
        <w:br/>
      </w:r>
      <w:r>
        <w:t xml:space="preserve">Dr. A. Perera, MD, FCPsych</w:t>
      </w:r>
      <w:r>
        <w:br/>
      </w:r>
      <w:r>
        <w:t xml:space="preserve">Senior Consultant Psychiatrist</w:t>
      </w:r>
      <w:r>
        <w:br/>
      </w:r>
      <w:r>
        <w:t xml:space="preserve">Peer Review Committee</w:t>
      </w:r>
    </w:p>
    <w:p>
      <w:pPr>
        <w:pStyle w:val="BodyText"/>
      </w:pPr>
      <w:r>
        <w:rPr>
          <w:bCs/>
          <w:b/>
        </w:rPr>
        <w:t xml:space="preserve">Date of Approval:</w:t>
      </w:r>
      <w:r>
        <w:br/>
      </w:r>
      <w:r>
        <w:t xml:space="preserve">October 24, 2023</w:t>
      </w:r>
      <w:r>
        <w:br/>
      </w:r>
      <w:r>
        <w:t xml:space="preserve">Colombo,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Sri Lanka Colombo</dc:title>
  <dc:creator/>
  <dc:language>en</dc:language>
  <cp:keywords/>
  <dcterms:created xsi:type="dcterms:W3CDTF">2026-10-10T02:44:54Z</dcterms:created>
  <dcterms:modified xsi:type="dcterms:W3CDTF">2026-10-10T02:44:54Z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