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Sudan</w:t>
      </w:r>
      <w:r>
        <w:t xml:space="preserve"> </w:t>
      </w:r>
      <w:r>
        <w:t xml:space="preserve">Khartoum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w:t>
      </w:r>
      <w:r>
        <w:br/>
      </w:r>
      <w:r>
        <w:rPr>
          <w:bCs/>
          <w:b/>
        </w:rPr>
        <w:t xml:space="preserve">Specialty:</w:t>
      </w:r>
      <w:r>
        <w:t xml:space="preserve"> </w:t>
      </w:r>
      <w:r>
        <w:t xml:space="preserve">Psychiatry</w:t>
      </w:r>
      <w:r>
        <w:br/>
      </w:r>
      <w:r>
        <w:rPr>
          <w:bCs/>
          <w:b/>
        </w:rPr>
        <w:t xml:space="preserve">Location:</w:t>
      </w:r>
      <w:r>
        <w:t xml:space="preserve"> </w:t>
      </w:r>
      <w:r>
        <w:t xml:space="preserve">Sudan Khartoum</w:t>
      </w:r>
    </w:p>
    <w:p>
      <w:pPr>
        <w:pStyle w:val="BodyText"/>
      </w:pPr>
      <w:r>
        <w:rPr>
          <w:bCs/>
          <w:b/>
        </w:rPr>
        <w:t xml:space="preserve">Date of Report:</w:t>
      </w:r>
      <w:r>
        <w:t xml:space="preserve"> </w:t>
      </w:r>
      <w:r>
        <w:t xml:space="preserve">October 24, 2023</w:t>
      </w:r>
      <w:r>
        <w:br/>
      </w:r>
      <w:r>
        <w:rPr>
          <w:bCs/>
          <w:b/>
        </w:rPr>
        <w:t xml:space="preserve">Review ID:</w:t>
      </w:r>
      <w:r>
        <w:t xml:space="preserve"> </w:t>
      </w:r>
      <w:r>
        <w:t xml:space="preserve">PSY-KRT-2023-089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ethical adherence, and professional standing of a practicing Psychiatrist within the healthcare infrastructure of Sudan Khartoum. Given the unique socio-political and environmental challenges currently facing the region, the review places significant emphasis on the Psychiatrist's ability to deliver evidence-based mental health care amidst resource constraints and high patient volume. The review panel, consisting of senior medical officers and mental health specialists, has conducted a comprehensive analysis of medical records, patient feedback, and direct observation of clinical practice.</w:t>
      </w:r>
    </w:p>
    <w:p>
      <w:pPr>
        <w:pStyle w:val="BodyText"/>
      </w:pPr>
      <w:r>
        <w:t xml:space="preserve">The overarching goal of this assessment is to ensure that the Psychiatrist maintains the highest standards of care required by the Sudanese Medical Council and international psychiatric guidelines, specifically tailored to the cultural and logistical realities of Khartoum.</w:t>
      </w:r>
    </w:p>
    <w:bookmarkEnd w:id="20"/>
    <w:bookmarkStart w:id="21" w:name="X6f6d8d8ffcf3aa95c70f273d3a05cc874ff8c55"/>
    <w:p>
      <w:pPr>
        <w:pStyle w:val="Heading2"/>
      </w:pPr>
      <w:r>
        <w:t xml:space="preserve">2. Clinical Competency and Diagnostic Accuracy</w:t>
      </w:r>
    </w:p>
    <w:p>
      <w:pPr>
        <w:pStyle w:val="FirstParagraph"/>
      </w:pPr>
      <w:r>
        <w:t xml:space="preserve">The review panel examined a random sample of fifty patient files managed by the Psychiatrist over the last twelve months. The primary focus was on diagnostic accuracy, treatment planning, and medication management.</w:t>
      </w:r>
    </w:p>
    <w:p>
      <w:pPr>
        <w:pStyle w:val="BodyText"/>
      </w:pPr>
      <w:r>
        <w:rPr>
          <w:bCs/>
          <w:b/>
        </w:rPr>
        <w:t xml:space="preserve">Diagnostic Precision:</w:t>
      </w:r>
      <w:r>
        <w:t xml:space="preserve"> </w:t>
      </w:r>
      <w:r>
        <w:t xml:space="preserve">The Psychiatrist demonstrated a high level of proficiency in diagnosing complex psychiatric conditions, including major depressive disorder, post-traumatic stress disorder (PTSD), and schizophrenia. Notably, the Psychiatrist showed exceptional skill in differentiating between organic causes of psychiatric symptoms and primary psychiatric disorders, a critical competency in Sudan Khartoum where access to advanced neuro-imaging may be intermittent.</w:t>
      </w:r>
    </w:p>
    <w:p>
      <w:pPr>
        <w:pStyle w:val="BodyText"/>
      </w:pPr>
      <w:r>
        <w:rPr>
          <w:bCs/>
          <w:b/>
        </w:rPr>
        <w:t xml:space="preserve">Treatment Planning:</w:t>
      </w:r>
      <w:r>
        <w:t xml:space="preserve"> </w:t>
      </w:r>
      <w:r>
        <w:t xml:space="preserve">Treatment plans were found to be robust, individualized, and culturally sensitive. The Psychiatrist effectively integrates pharmacotherapy with psychosocial interventions. In the context of Khartoum, where family structures play a pivotal role in patient care, the Psychiatrist was commended for actively involving family members in the treatment process, ensuring better adherence and support systems for the patients.</w:t>
      </w:r>
    </w:p>
    <w:bookmarkEnd w:id="21"/>
    <w:bookmarkStart w:id="22" w:name="resource-management-and-adaptability"/>
    <w:p>
      <w:pPr>
        <w:pStyle w:val="Heading2"/>
      </w:pPr>
      <w:r>
        <w:t xml:space="preserve">3. Resource Management and Adaptability</w:t>
      </w:r>
    </w:p>
    <w:p>
      <w:pPr>
        <w:pStyle w:val="FirstParagraph"/>
      </w:pPr>
      <w:r>
        <w:t xml:space="preserve">A critical aspect of this Peer Review Report concerns the Psychiatrist's ability to practice effectively within the specific constraints of the healthcare system in Sudan Khartoum.</w:t>
      </w:r>
    </w:p>
    <w:p>
      <w:pPr>
        <w:pStyle w:val="BodyText"/>
      </w:pPr>
      <w:r>
        <w:rPr>
          <w:bCs/>
          <w:b/>
        </w:rPr>
        <w:t xml:space="preserve">Medication Availability:</w:t>
      </w:r>
      <w:r>
        <w:t xml:space="preserve"> </w:t>
      </w:r>
      <w:r>
        <w:t xml:space="preserve">The Psychiatrist demonstrated excellent clinical judgment regarding pharmacotherapy. Given the frequent shortages of specific psychotropic medications in the region, the Psychiatrist skillfully utilizes therapeutic alternatives and generic equivalents without compromising patient safety or efficacy. The review found no instances of inappropriate prescribing or failure to adjust dosages based on supply chain realities.</w:t>
      </w:r>
    </w:p>
    <w:p>
      <w:pPr>
        <w:pStyle w:val="BodyText"/>
      </w:pPr>
      <w:r>
        <w:rPr>
          <w:bCs/>
          <w:b/>
        </w:rPr>
        <w:t xml:space="preserve">Infrastructure Challenges:</w:t>
      </w:r>
      <w:r>
        <w:t xml:space="preserve"> </w:t>
      </w:r>
      <w:r>
        <w:t xml:space="preserve">The Psychiatrist has adapted well to infrastructural limitations, such as power fluctuations affecting electronic health records or limited access to specialized diagnostic tools. The reliance on thorough clinical interviews and standardized assessment scales was noted as a strength, ensuring that care remains consistent despite external disruptions.</w:t>
      </w:r>
    </w:p>
    <w:bookmarkEnd w:id="22"/>
    <w:bookmarkStart w:id="23" w:name="X4ce211acb8b02978b825403f312638d11fa1afd"/>
    <w:p>
      <w:pPr>
        <w:pStyle w:val="Heading2"/>
      </w:pPr>
      <w:r>
        <w:t xml:space="preserve">4. Ethical Standards and Professional Conduct</w:t>
      </w:r>
    </w:p>
    <w:p>
      <w:pPr>
        <w:pStyle w:val="FirstParagraph"/>
      </w:pPr>
      <w:r>
        <w:t xml:space="preserve">Adherence to medical ethics is paramount, particularly in the sensitive field of psychiatry. The review assessed the Psychiatrist's conduct regarding patient confidentiality, informed consent, and professional boundaries.</w:t>
      </w:r>
    </w:p>
    <w:p>
      <w:pPr>
        <w:pStyle w:val="BodyText"/>
      </w:pPr>
      <w:r>
        <w:rPr>
          <w:bCs/>
          <w:b/>
        </w:rPr>
        <w:t xml:space="preserve">Confidentiality:</w:t>
      </w:r>
      <w:r>
        <w:t xml:space="preserve"> </w:t>
      </w:r>
      <w:r>
        <w:t xml:space="preserve">In a close-knit community environment like Khartoum, maintaining patient privacy is challenging. The Psychiatrist was observed to be meticulous in securing patient data and discussing cases only within professional circles. No breaches of confidentiality were identified during the review period.</w:t>
      </w:r>
    </w:p>
    <w:p>
      <w:pPr>
        <w:pStyle w:val="BodyText"/>
      </w:pPr>
      <w:r>
        <w:rPr>
          <w:bCs/>
          <w:b/>
        </w:rPr>
        <w:t xml:space="preserve">Informed Consent:</w:t>
      </w:r>
      <w:r>
        <w:t xml:space="preserve"> </w:t>
      </w:r>
      <w:r>
        <w:t xml:space="preserve">The Psychiatrist ensures that patients and their guardians fully understand the nature of their condition, the proposed treatments, and potential side effects. This is particularly important given the stigma often associated with mental health issues in Sudan. The Psychiatrist employs clear, non-jargon language to facilitate understanding, respecting the patient's autonomy and cultural beliefs.</w:t>
      </w:r>
    </w:p>
    <w:bookmarkEnd w:id="23"/>
    <w:bookmarkStart w:id="24" w:name="Xd0201a9dcd136e6d0b667195a58bb32680fec99"/>
    <w:p>
      <w:pPr>
        <w:pStyle w:val="Heading2"/>
      </w:pPr>
      <w:r>
        <w:t xml:space="preserve">5. Cultural Competency and Community Engagement</w:t>
      </w:r>
    </w:p>
    <w:p>
      <w:pPr>
        <w:pStyle w:val="FirstParagraph"/>
      </w:pPr>
      <w:r>
        <w:t xml:space="preserve">The Psychiatrist exhibits a profound understanding of the local culture, religious values, and social dynamics of Sudan Khartoum. This cultural competency is vital for effective psychiatric practice.</w:t>
      </w:r>
    </w:p>
    <w:p>
      <w:pPr>
        <w:pStyle w:val="BodyText"/>
      </w:pPr>
      <w:r>
        <w:t xml:space="preserve">The review highlights the Psychiatrist's ability to navigate the intersection of traditional beliefs and modern psychiatric science. Rather than dismissing traditional healing practices, the Psychiatrist collaborates respectfully with community leaders and traditional healers where appropriate, fostering a holistic approach to mental health. This approach has significantly improved patient trust and engagement in the Khartoum community.</w:t>
      </w:r>
    </w:p>
    <w:bookmarkEnd w:id="24"/>
    <w:bookmarkStart w:id="25" w:name="areas-for-improvement"/>
    <w:p>
      <w:pPr>
        <w:pStyle w:val="Heading2"/>
      </w:pPr>
      <w:r>
        <w:t xml:space="preserve">6. Areas for Improvement</w:t>
      </w:r>
    </w:p>
    <w:p>
      <w:pPr>
        <w:pStyle w:val="FirstParagraph"/>
      </w:pPr>
      <w:r>
        <w:t xml:space="preserve">While the overall performance is exemplary, the Peer Review Report identifies a few areas for professional development:</w:t>
      </w:r>
    </w:p>
    <w:p>
      <w:pPr>
        <w:numPr>
          <w:ilvl w:val="0"/>
          <w:numId w:val="1001"/>
        </w:numPr>
        <w:pStyle w:val="Compact"/>
      </w:pPr>
      <w:r>
        <w:rPr>
          <w:bCs/>
          <w:b/>
        </w:rPr>
        <w:t xml:space="preserve">Documentation:</w:t>
      </w:r>
      <w:r>
        <w:t xml:space="preserve"> </w:t>
      </w:r>
      <w:r>
        <w:t xml:space="preserve">While clinical notes are thorough, there is room for improvement in the timeliness of documentation, particularly during peak hours. Implementing a more structured note-taking system could enhance efficiency.</w:t>
      </w:r>
    </w:p>
    <w:p>
      <w:pPr>
        <w:numPr>
          <w:ilvl w:val="0"/>
          <w:numId w:val="1001"/>
        </w:numPr>
        <w:pStyle w:val="Compact"/>
      </w:pPr>
      <w:r>
        <w:rPr>
          <w:bCs/>
          <w:b/>
        </w:rPr>
        <w:t xml:space="preserve">Continuing Education:</w:t>
      </w:r>
      <w:r>
        <w:t xml:space="preserve"> </w:t>
      </w:r>
      <w:r>
        <w:t xml:space="preserve">It is recommended that the Psychiatrist pursue further training in trauma-informed care specific to conflict zones, given the increasing number of patients presenting with war-related trauma in Sudan Khartoum.</w:t>
      </w:r>
    </w:p>
    <w:p>
      <w:pPr>
        <w:numPr>
          <w:ilvl w:val="0"/>
          <w:numId w:val="1001"/>
        </w:numPr>
        <w:pStyle w:val="Compact"/>
      </w:pPr>
      <w:r>
        <w:rPr>
          <w:bCs/>
          <w:b/>
        </w:rPr>
        <w:t xml:space="preserve">Telepsychiatry:</w:t>
      </w:r>
      <w:r>
        <w:t xml:space="preserve"> </w:t>
      </w:r>
      <w:r>
        <w:t xml:space="preserve">To reach patients in remote areas surrounding Khartoum, the Psychiatrist should explore the implementation of telepsychiatry services, leveraging available mobile technology.</w:t>
      </w:r>
    </w:p>
    <w:bookmarkEnd w:id="25"/>
    <w:bookmarkStart w:id="26" w:name="conclusion-and-recommendation"/>
    <w:p>
      <w:pPr>
        <w:pStyle w:val="Heading2"/>
      </w:pPr>
      <w:r>
        <w:t xml:space="preserve">7. Conclusion and Recommendation</w:t>
      </w:r>
    </w:p>
    <w:p>
      <w:pPr>
        <w:pStyle w:val="FirstParagraph"/>
      </w:pPr>
      <w:r>
        <w:t xml:space="preserve">Based on the comprehensive evaluation conducted by the review panel, it is concluded that the Psychiatrist under review is a highly competent, ethical, and dedicated professional. The Psychiatrist not only meets but often exceeds the standards expected of a mental health specialist in Sudan Khartoum. Their ability to provide high-quality care amidst significant challenges is commendable.</w:t>
      </w:r>
    </w:p>
    <w:p>
      <w:pPr>
        <w:pStyle w:val="BodyText"/>
      </w:pPr>
      <w:r>
        <w:rPr>
          <w:bCs/>
          <w:b/>
        </w:rPr>
        <w:t xml:space="preserve">Recommendation:</w:t>
      </w:r>
      <w:r>
        <w:t xml:space="preserve"> </w:t>
      </w:r>
      <w:r>
        <w:t xml:space="preserve">The Peer Review Report recommends the full renewal of the Psychiatrist's license to practice without restriction. Furthermore, the Psychiatrist is encouraged to take on a mentorship role for junior medical staff to help elevate the standard of psychiatric care across the region.</w:t>
      </w:r>
    </w:p>
    <w:p>
      <w:pPr>
        <w:pStyle w:val="BodyText"/>
      </w:pPr>
      <w:r>
        <w:rPr>
          <w:bCs/>
          <w:b/>
        </w:rPr>
        <w:t xml:space="preserve">Dr. Ahmed El-Tayeb</w:t>
      </w:r>
      <w:r>
        <w:br/>
      </w:r>
      <w:r>
        <w:t xml:space="preserve">Lead Reviewer</w:t>
      </w:r>
      <w:r>
        <w:br/>
      </w:r>
      <w:r>
        <w:t xml:space="preserve">Sudanese Medical Council</w:t>
      </w:r>
    </w:p>
    <w:p>
      <w:pPr>
        <w:pStyle w:val="BodyText"/>
      </w:pPr>
      <w:r>
        <w:rPr>
          <w:bCs/>
          <w:b/>
        </w:rPr>
        <w:t xml:space="preserve">Dr. Sarah Nour</w:t>
      </w:r>
      <w:r>
        <w:br/>
      </w:r>
      <w:r>
        <w:t xml:space="preserve">Senior Psychiatrist</w:t>
      </w:r>
      <w:r>
        <w:br/>
      </w:r>
      <w:r>
        <w:t xml:space="preserve">Khartoum Teaching Hospital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Sudan Khartoum</dc:title>
  <dc:creator/>
  <dc:language>en</dc:language>
  <cp:keywords/>
  <dcterms:created xsi:type="dcterms:W3CDTF">2026-10-10T03:54:39Z</dcterms:created>
  <dcterms:modified xsi:type="dcterms:W3CDTF">2026-10-10T03:54:39Z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