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Assessment</w:t>
      </w:r>
    </w:p>
    <w:p>
      <w:pPr>
        <w:pStyle w:val="BodyText"/>
      </w:pPr>
      <w:r>
        <w:rPr>
          <w:bCs/>
          <w:b/>
        </w:rPr>
        <w:t xml:space="preserve">Specialty:</w:t>
      </w:r>
      <w:r>
        <w:t xml:space="preserve"> </w:t>
      </w:r>
      <w:r>
        <w:t xml:space="preserve">Psychiatry</w:t>
      </w:r>
    </w:p>
    <w:p>
      <w:pPr>
        <w:pStyle w:val="BodyText"/>
      </w:pPr>
      <w:r>
        <w:rPr>
          <w:bCs/>
          <w:b/>
        </w:rPr>
        <w:t xml:space="preserve">Location:</w:t>
      </w:r>
      <w:r>
        <w:t xml:space="preserve"> </w:t>
      </w:r>
      <w:r>
        <w:t xml:space="preserve">Tanzania Dar es Salaam</w:t>
      </w:r>
    </w:p>
    <w:p>
      <w:pPr>
        <w:pStyle w:val="BodyText"/>
      </w:pPr>
      <w:r>
        <w:rPr>
          <w:bCs/>
          <w:b/>
        </w:rPr>
        <w:t xml:space="preserve">Date of Review:</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performance, ethical standards, and professional conduct of a practicing Psychiatrist within the healthcare ecosystem of Tanzania Dar es Salaam. The review is conducted in accordance with the guidelines set forth by the Medical and Dental Council of Tanzania (MDCT) and international psychiatric standards. The primary objective is to ensure that the psychiatrist maintains the highest level of care for patients suffering from mental health disorders, while adhering to the specific cultural and regulatory context of Dar es Salaam.</w:t>
      </w:r>
    </w:p>
    <w:p>
      <w:pPr>
        <w:pStyle w:val="BodyText"/>
      </w:pPr>
      <w:r>
        <w:t xml:space="preserve">The scope of this review encompasses a comprehensive analysis of patient records, diagnostic accuracy, pharmacological management, psychotherapeutic interventions, and adherence to the Mental Health Act of Tanzania. Given the growing demand for mental health services in Tanzania Dar es Salaam, this assessment is critical for maintaining public trust and ensuring the safety of vulnerable populations.</w:t>
      </w:r>
    </w:p>
    <w:bookmarkEnd w:id="21"/>
    <w:bookmarkStart w:id="22" w:name="X6f6d8d8ffcf3aa95c70f273d3a05cc874ff8c55"/>
    <w:p>
      <w:pPr>
        <w:pStyle w:val="Heading2"/>
      </w:pPr>
      <w:r>
        <w:t xml:space="preserve">2. Clinical Competency and Diagnostic Accuracy</w:t>
      </w:r>
    </w:p>
    <w:p>
      <w:pPr>
        <w:pStyle w:val="FirstParagraph"/>
      </w:pPr>
      <w:r>
        <w:t xml:space="preserve">The Psychiatrist under review demonstrates a robust understanding of psychiatric nosology, utilizing the DSM-5 and ICD-11 frameworks effectively. A random audit of fifty patient files from the clinic in Tanzania Dar es Salaam revealed a high degree of diagnostic precision. The psychiatrist correctly identified complex presentations of schizophrenia, bipolar disorder, and major depressive disorder, often distinguishing them from organic causes such as neurosyphilis or HIV-associated neurocognitive disorders, which are prevalent in the region.</w:t>
      </w:r>
    </w:p>
    <w:p>
      <w:pPr>
        <w:pStyle w:val="BodyText"/>
      </w:pPr>
      <w:r>
        <w:t xml:space="preserve">Furthermore, the psychiatrist exhibits cultural competence, a vital attribute for practice in Tanzania Dar es Salaam. The review notes that the clinician successfully integrates local cultural beliefs regarding mental illness into the diagnostic process without compromising medical accuracy. This approach facilitates better patient engagement and reduces the stigma often associated with psychiatric care in the community.</w:t>
      </w:r>
    </w:p>
    <w:bookmarkEnd w:id="22"/>
    <w:bookmarkStart w:id="23" w:name="Xa545568aa2aee72527c7f180f49f5586a7d28bf"/>
    <w:p>
      <w:pPr>
        <w:pStyle w:val="Heading2"/>
      </w:pPr>
      <w:r>
        <w:t xml:space="preserve">3. Pharmacological Management and Treatment Plans</w:t>
      </w:r>
    </w:p>
    <w:p>
      <w:pPr>
        <w:pStyle w:val="FirstParagraph"/>
      </w:pPr>
      <w:r>
        <w:t xml:space="preserve">Medication management is a cornerstone of psychiatric care, particularly in resource-limited settings. The review confirms that the Psychiatrist prescribes psychotropic medications in strict adherence to the Tanzanian National Formulary. There is evidence of careful monitoring for side effects, drug interactions, and adherence to dosage guidelines. The psychiatrist demonstrates prudence in the use of antipsychotics and mood stabilizers, ensuring that cost-effective treatments are prioritized to ensure continuity of care for patients in Tanzania Dar es Salaam.</w:t>
      </w:r>
    </w:p>
    <w:p>
      <w:pPr>
        <w:pStyle w:val="BodyText"/>
      </w:pPr>
      <w:r>
        <w:t xml:space="preserve">Additionally, the treatment plans are holistic. The psychiatrist does not rely solely on pharmacotherapy but incorporates psychoeducation and, where possible, psychotherapeutic modalities. The review highlights several instances where the psychiatrist collaborated with social workers to address socioeconomic factors affecting patient recovery, a practice that is highly commendable within the urban context of Dar es Salaam.</w:t>
      </w:r>
    </w:p>
    <w:bookmarkEnd w:id="23"/>
    <w:bookmarkStart w:id="24" w:name="ethical-standards-and-patient-rights"/>
    <w:p>
      <w:pPr>
        <w:pStyle w:val="Heading2"/>
      </w:pPr>
      <w:r>
        <w:t xml:space="preserve">4. Ethical Standards and Patient Rights</w:t>
      </w:r>
    </w:p>
    <w:p>
      <w:pPr>
        <w:pStyle w:val="FirstParagraph"/>
      </w:pPr>
      <w:r>
        <w:t xml:space="preserve">Ethical practice is paramount in psychiatry. This Peer Review Report confirms that the Psychiatrist upholds the principles of autonomy, beneficence, non-maleficence, and justice. Informed consent is obtained meticulously, with explanations provided in Swahili or English, depending on the patient's preference, ensuring that individuals in Tanzania Dar es Salaam fully understand their treatment options.</w:t>
      </w:r>
    </w:p>
    <w:p>
      <w:pPr>
        <w:pStyle w:val="BodyText"/>
      </w:pPr>
      <w:r>
        <w:t xml:space="preserve">The review also examined cases involving involuntary admission. The psychiatrist strictly follows the legal requirements of the Mental Health Act, ensuring that involuntary detention is used only as a last resort when there is a significant risk of harm to the patient or others. Documentation regarding these cases is thorough, transparent, and legally sound, reflecting a deep respect for human rights and the rule of law in Tanzania.</w:t>
      </w:r>
    </w:p>
    <w:bookmarkEnd w:id="24"/>
    <w:bookmarkStart w:id="25" w:name="professional-conduct-and-collaboration"/>
    <w:p>
      <w:pPr>
        <w:pStyle w:val="Heading2"/>
      </w:pPr>
      <w:r>
        <w:t xml:space="preserve">5. Professional Conduct and Collaboration</w:t>
      </w:r>
    </w:p>
    <w:p>
      <w:pPr>
        <w:pStyle w:val="FirstParagraph"/>
      </w:pPr>
      <w:r>
        <w:t xml:space="preserve">The Psychiatrist maintains professional relationships with colleagues, including general practitioners, neurologists, and community health workers in Tanzania Dar es Salaam. The review notes active participation in multidisciplinary team meetings, contributing valuable psychiatric expertise to complex cases. This collaborative approach enhances the overall quality of healthcare delivery in the region.</w:t>
      </w:r>
    </w:p>
    <w:p>
      <w:pPr>
        <w:pStyle w:val="BodyText"/>
      </w:pPr>
      <w:r>
        <w:t xml:space="preserve">Moreover, the psychiatrist engages in continuous professional development, attending workshops and conferences relevant to mental health in East Africa. This commitment to lifelong learning ensures that their practice remains current with evolving medical knowledge and best practices.</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for this Peer Review Report, the Psychiatrist is deemed fully competent and fit to practice in Tanzania Dar es Salaam. The clinician exhibits excellent diagnostic skills, ethical integrity, and a patient-centered approach that is sensitive to the local cultural context.</w:t>
      </w:r>
    </w:p>
    <w:p>
      <w:pPr>
        <w:pStyle w:val="BodyText"/>
      </w:pPr>
      <w:r>
        <w:rPr>
          <w:bCs/>
          <w:b/>
        </w:rPr>
        <w:t xml:space="preserve">Recommendations:</w:t>
      </w:r>
    </w:p>
    <w:p>
      <w:pPr>
        <w:numPr>
          <w:ilvl w:val="0"/>
          <w:numId w:val="1001"/>
        </w:numPr>
        <w:pStyle w:val="Compact"/>
      </w:pPr>
      <w:r>
        <w:t xml:space="preserve">Continue to advocate for increased mental health resources and policy improvements within Tanzania Dar es Salaam.</w:t>
      </w:r>
    </w:p>
    <w:p>
      <w:pPr>
        <w:numPr>
          <w:ilvl w:val="0"/>
          <w:numId w:val="1001"/>
        </w:numPr>
        <w:pStyle w:val="Compact"/>
      </w:pPr>
      <w:r>
        <w:t xml:space="preserve">Expand training programs for junior doctors and nurses to strengthen the mental health workforce in the region.</w:t>
      </w:r>
    </w:p>
    <w:p>
      <w:pPr>
        <w:numPr>
          <w:ilvl w:val="0"/>
          <w:numId w:val="1001"/>
        </w:numPr>
        <w:pStyle w:val="Compact"/>
      </w:pPr>
      <w:r>
        <w:t xml:space="preserve">Maintain rigorous documentation standards to support ongoing quality assurance and legal compliance.</w:t>
      </w:r>
    </w:p>
    <w:p>
      <w:pPr>
        <w:pStyle w:val="FirstParagraph"/>
      </w:pPr>
      <w:r>
        <w:t xml:space="preserve">In conclusion, this Psychiatrist serves as a model of professional excellence in the field of mental health. Their contributions significantly enhance the availability and quality of psychiatric care in Tanzania Dar es Salaam, benefiting countless individuals and families.</w:t>
      </w:r>
    </w:p>
    <w:bookmarkEnd w:id="26"/>
    <w:p>
      <w:pPr>
        <w:pStyle w:val="BodyText"/>
      </w:pPr>
      <w:r>
        <w:rPr>
          <w:bCs/>
          <w:b/>
        </w:rPr>
        <w:t xml:space="preserve">Reviewed By:</w:t>
      </w:r>
    </w:p>
    <w:p>
      <w:pPr>
        <w:pStyle w:val="BodyText"/>
      </w:pPr>
      <w:r>
        <w:t xml:space="preserve">Dr. [Name Redacted]</w:t>
      </w:r>
    </w:p>
    <w:p>
      <w:pPr>
        <w:pStyle w:val="BodyText"/>
      </w:pPr>
      <w:r>
        <w:t xml:space="preserve">Senior Consultant Psychiatrist</w:t>
      </w:r>
    </w:p>
    <w:p>
      <w:pPr>
        <w:pStyle w:val="BodyText"/>
      </w:pPr>
      <w:r>
        <w:t xml:space="preserve">Peer Review Committee</w:t>
      </w:r>
    </w:p>
    <w:p>
      <w:pPr>
        <w:pStyle w:val="BodyText"/>
      </w:pPr>
      <w:r>
        <w:t xml:space="preserve">Tanzania Dar es Salaam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Tanzania Dar es Salaam</dc:title>
  <dc:creator/>
  <dc:language>en</dc:language>
  <cp:keywords/>
  <dcterms:created xsi:type="dcterms:W3CDTF">2026-10-10T05:54:39Z</dcterms:created>
  <dcterms:modified xsi:type="dcterms:W3CDTF">2026-10-10T05:54:39Z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