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a Psychiatrist</w:t>
      </w:r>
    </w:p>
    <w:p>
      <w:pPr>
        <w:pStyle w:val="BodyText"/>
      </w:pPr>
      <w:r>
        <w:rPr>
          <w:bCs/>
          <w:b/>
        </w:rPr>
        <w:t xml:space="preserve">Location:</w:t>
      </w:r>
      <w:r>
        <w:t xml:space="preserve"> </w:t>
      </w:r>
      <w:r>
        <w:t xml:space="preserve">Thailand Bangkok</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Clinical and Administrative Audit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ethical adherence, and operational efficiency of a senior Psychiatrist practicing within the metropolitan area of Thailand Bangkok. The review was conducted by an independent panel of medical professionals specializing in mental health and hospital administration. The primary objective was to ensure that the Psychiatrist's practice aligns with both international medical standards and the specific regulatory requirements set forth by the Medical Council of Thailand.</w:t>
      </w:r>
    </w:p>
    <w:p>
      <w:pPr>
        <w:pStyle w:val="BodyText"/>
      </w:pPr>
      <w:r>
        <w:t xml:space="preserve">The findings indicate a high level of clinical proficiency, particularly in the management of complex psychiatric disorders. However, the report also highlights areas for improvement regarding patient documentation and cross-cultural communication strategies, which are vital in the diverse healthcare landscape of Bangkok.</w:t>
      </w:r>
    </w:p>
    <w:bookmarkEnd w:id="21"/>
    <w:bookmarkStart w:id="22" w:name="introduction-and-scope"/>
    <w:p>
      <w:pPr>
        <w:pStyle w:val="Heading2"/>
      </w:pPr>
      <w:r>
        <w:t xml:space="preserve">2. Introduction and Scope</w:t>
      </w:r>
    </w:p>
    <w:p>
      <w:pPr>
        <w:pStyle w:val="FirstParagraph"/>
      </w:pPr>
      <w:r>
        <w:t xml:space="preserve">The role of a Psychiatrist in Thailand Bangkok is increasingly critical due to the rising awareness of mental health issues among both local residents and the expatriate community. As a hub for medical tourism, Bangkok attracts patients seeking specialized psychiatric care, necessitating rigorous quality assurance. This Peer Review Report focuses on three core pillars: clinical decision-making, patient safety protocols, and adherence to the Thai Medical Act.</w:t>
      </w:r>
    </w:p>
    <w:p>
      <w:pPr>
        <w:pStyle w:val="BodyText"/>
      </w:pPr>
      <w:r>
        <w:t xml:space="preserve">The scope of this review included a retrospective analysis of 50 patient files, direct observation of clinical consultations, interviews with nursing staff, and a review of prescription records. The evaluation specifically targeted the Psychiatrist's ability to diagnose and treat conditions such as major depressive disorder, anxiety disorders, and bipolar disorder within the context of the local healthcare infrastructure.</w:t>
      </w:r>
    </w:p>
    <w:bookmarkEnd w:id="22"/>
    <w:bookmarkStart w:id="25" w:name="clinical-competency-assessment"/>
    <w:p>
      <w:pPr>
        <w:pStyle w:val="Heading2"/>
      </w:pPr>
      <w:r>
        <w:t xml:space="preserve">3. Clinical Competency Assessment</w:t>
      </w:r>
    </w:p>
    <w:bookmarkStart w:id="23" w:name="diagnostic-accuracy"/>
    <w:p>
      <w:pPr>
        <w:pStyle w:val="Heading3"/>
      </w:pPr>
      <w:r>
        <w:t xml:space="preserve">3.1 Diagnostic Accuracy</w:t>
      </w:r>
    </w:p>
    <w:p>
      <w:pPr>
        <w:pStyle w:val="FirstParagraph"/>
      </w:pPr>
      <w:r>
        <w:t xml:space="preserve">The Psychiatrist demonstrated exceptional diagnostic accuracy. The review panel noted a consistent application of the DSM-5 (Diagnostic and Statistical Manual of Mental Disorders) criteria, adapted appropriately for the cultural nuances of the Thai population. In Thailand Bangkok, where somatic symptoms often manifest as expressions of psychological distress, the Psychiatrist showed a sophisticated understanding of psychosomatic presentations. The ability to differentiate between organic causes and primary psychiatric conditions was evident in the majority of reviewed cases.</w:t>
      </w:r>
    </w:p>
    <w:bookmarkEnd w:id="23"/>
    <w:bookmarkStart w:id="24" w:name="treatment-planning-and-pharmacotherapy"/>
    <w:p>
      <w:pPr>
        <w:pStyle w:val="Heading3"/>
      </w:pPr>
      <w:r>
        <w:t xml:space="preserve">3.2 Treatment Planning and Pharmacotherapy</w:t>
      </w:r>
    </w:p>
    <w:p>
      <w:pPr>
        <w:pStyle w:val="FirstParagraph"/>
      </w:pPr>
      <w:r>
        <w:t xml:space="preserve">Treatment plans were found to be evidence-based and individualized. The Psychiatrist exhibited a thorough knowledge of psychopharmacology, ensuring that medication regimens were optimized for efficacy while minimizing side effects. The review confirmed that the Psychiatrist adhered strictly to the guidelines regarding controlled substances, a critical aspect of psychiatric practice in Thailand. Furthermore, the integration of psychotherapy with pharmacological interventions was observed to be balanced and effective, reflecting a holistic approach to patient care.</w:t>
      </w:r>
    </w:p>
    <w:bookmarkEnd w:id="24"/>
    <w:bookmarkEnd w:id="25"/>
    <w:bookmarkStart w:id="26" w:name="patient-safety-and-risk-management"/>
    <w:p>
      <w:pPr>
        <w:pStyle w:val="Heading2"/>
      </w:pPr>
      <w:r>
        <w:t xml:space="preserve">4. Patient Safety and Risk Management</w:t>
      </w:r>
    </w:p>
    <w:p>
      <w:pPr>
        <w:pStyle w:val="FirstParagraph"/>
      </w:pPr>
      <w:r>
        <w:t xml:space="preserve">Patient safety is paramount in psychiatric care. This Peer Review Report assessed the Psychiatrist's protocols for managing high-risk patients, including those with suicidal ideation or aggressive tendencies. The findings reveal that the Psychiatrist maintains robust risk assessment procedures. In the event of acute crises, the Psychiatrist effectively coordinates with emergency services and inpatient facilities in Thailand Bangkok, ensuring seamless continuity of care.</w:t>
      </w:r>
    </w:p>
    <w:p>
      <w:pPr>
        <w:pStyle w:val="BodyText"/>
      </w:pPr>
      <w:r>
        <w:t xml:space="preserve">However, the review identified a need for enhanced documentation regarding informed consent, particularly for patients who are non-native Thai speakers. Given the international nature of Bangkok, ensuring that all patients fully understand their treatment options and potential risks is essential for legal and ethical compliance.</w:t>
      </w:r>
    </w:p>
    <w:bookmarkEnd w:id="26"/>
    <w:bookmarkStart w:id="27" w:name="X4ce211acb8b02978b825403f312638d11fa1afd"/>
    <w:p>
      <w:pPr>
        <w:pStyle w:val="Heading2"/>
      </w:pPr>
      <w:r>
        <w:t xml:space="preserve">5. Ethical Standards and Professional Conduct</w:t>
      </w:r>
    </w:p>
    <w:p>
      <w:pPr>
        <w:pStyle w:val="FirstParagraph"/>
      </w:pPr>
      <w:r>
        <w:t xml:space="preserve">The Psychiatrist was evaluated against the Code of Ethics of the Medical Council of Thailand. The review found no instances of ethical breaches. The Psychiatrist maintains strict patient confidentiality and demonstrates professional boundaries in all interactions. The panel noted a respectful and empathetic demeanor, which fosters trust and encourages patient disclosure. This is particularly important in the cultural context of Thailand, where stigma surrounding mental health can be a barrier to seeking help.</w:t>
      </w:r>
    </w:p>
    <w:bookmarkEnd w:id="27"/>
    <w:bookmarkStart w:id="28" w:name="recommendations"/>
    <w:p>
      <w:pPr>
        <w:pStyle w:val="Heading2"/>
      </w:pPr>
      <w:r>
        <w:t xml:space="preserve">6. Recommendations</w:t>
      </w:r>
    </w:p>
    <w:p>
      <w:pPr>
        <w:pStyle w:val="FirstParagraph"/>
      </w:pPr>
      <w:r>
        <w:t xml:space="preserve">Based on the comprehensive evaluation, the following recommendations are made to further enhance the quality of care provided by this Psychiatrist in Thailand Bangkok:</w:t>
      </w:r>
    </w:p>
    <w:p>
      <w:pPr>
        <w:numPr>
          <w:ilvl w:val="0"/>
          <w:numId w:val="1001"/>
        </w:numPr>
        <w:pStyle w:val="Compact"/>
      </w:pPr>
      <w:r>
        <w:rPr>
          <w:bCs/>
          <w:b/>
        </w:rPr>
        <w:t xml:space="preserve">Enhanced Documentation:</w:t>
      </w:r>
      <w:r>
        <w:t xml:space="preserve"> </w:t>
      </w:r>
      <w:r>
        <w:t xml:space="preserve">Implement a standardized template for informed consent that includes translations for major languages spoken by expatriates in Bangkok.</w:t>
      </w:r>
    </w:p>
    <w:p>
      <w:pPr>
        <w:numPr>
          <w:ilvl w:val="0"/>
          <w:numId w:val="1001"/>
        </w:numPr>
        <w:pStyle w:val="Compact"/>
      </w:pPr>
      <w:r>
        <w:rPr>
          <w:bCs/>
          <w:b/>
        </w:rPr>
        <w:t xml:space="preserve">Cultural Competency Training:</w:t>
      </w:r>
      <w:r>
        <w:t xml:space="preserve"> </w:t>
      </w:r>
      <w:r>
        <w:t xml:space="preserve">While already strong, ongoing training in cross-cultural psychiatry will further refine the Psychiatrist's ability to serve the diverse demographic of the city.</w:t>
      </w:r>
    </w:p>
    <w:p>
      <w:pPr>
        <w:numPr>
          <w:ilvl w:val="0"/>
          <w:numId w:val="1001"/>
        </w:numPr>
        <w:pStyle w:val="Compact"/>
      </w:pPr>
      <w:r>
        <w:rPr>
          <w:bCs/>
          <w:b/>
        </w:rPr>
        <w:t xml:space="preserve">Interdisciplinary Collaboration:</w:t>
      </w:r>
      <w:r>
        <w:t xml:space="preserve"> </w:t>
      </w:r>
      <w:r>
        <w:t xml:space="preserve">Increase formal collaboration with general practitioners and neurologists to ensure a multidisciplinary approach to complex cases.</w:t>
      </w:r>
    </w:p>
    <w:bookmarkEnd w:id="28"/>
    <w:bookmarkStart w:id="29" w:name="conclusion"/>
    <w:p>
      <w:pPr>
        <w:pStyle w:val="Heading2"/>
      </w:pPr>
      <w:r>
        <w:t xml:space="preserve">7. Conclusion</w:t>
      </w:r>
    </w:p>
    <w:p>
      <w:pPr>
        <w:pStyle w:val="FirstParagraph"/>
      </w:pPr>
      <w:r>
        <w:t xml:space="preserve">In conclusion, this Peer Review Report affirms that the Psychiatrist under review maintains a high standard of clinical excellence and professional integrity. The practice is well-suited to the demands of the healthcare environment in Thailand Bangkok. By addressing the minor areas of improvement identified in this report, the Psychiatrist will continue to provide safe, effective, and compassionate care to patients in need. The panel recommends full accreditation and continued practice without restriction.</w:t>
      </w:r>
    </w:p>
    <w:bookmarkEnd w:id="29"/>
    <w:p>
      <w:pPr>
        <w:pStyle w:val="BodyText"/>
      </w:pPr>
      <w:r>
        <w:rPr>
          <w:bCs/>
          <w:b/>
        </w:rPr>
        <w:t xml:space="preserve">Prepared by:</w:t>
      </w:r>
    </w:p>
    <w:p>
      <w:pPr>
        <w:pStyle w:val="BodyText"/>
      </w:pPr>
      <w:r>
        <w:t xml:space="preserve">Dr. [Name Redacted]</w:t>
      </w:r>
    </w:p>
    <w:p>
      <w:pPr>
        <w:pStyle w:val="BodyText"/>
      </w:pPr>
      <w:r>
        <w:t xml:space="preserve">Senior Reviewer, Medical Quality Assurance Board</w:t>
      </w:r>
    </w:p>
    <w:p>
      <w:pPr>
        <w:pStyle w:val="BodyText"/>
      </w:pPr>
      <w:r>
        <w:t xml:space="preserve">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Services in Thailand Bangkok</dc:title>
  <dc:creator/>
  <dc:language>en</dc:language>
  <cp:keywords/>
  <dcterms:created xsi:type="dcterms:W3CDTF">2026-10-10T03:20:10Z</dcterms:created>
  <dcterms:modified xsi:type="dcterms:W3CDTF">2026-10-10T03:20:10Z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