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Turkey Ankara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standing of a practicing Psychiatrist within the healthcare infrastructure of Turkey Ankara. The purpose of this review is to ensure that the highest standards of psychiatric care are maintained in accordance with the regulations set forth by the Turkish Medical Association (Türk Tabipleri Birliği) and the Ministry of Health. The review encompasses a comprehensive analysis of patient records, diagnostic accuracy, treatment planning, and adherence to local and international psychiatric guidelines.</w:t>
      </w:r>
    </w:p>
    <w:bookmarkEnd w:id="21"/>
    <w:bookmarkStart w:id="22" w:name="introduction-and-scope"/>
    <w:p>
      <w:pPr>
        <w:pStyle w:val="Heading2"/>
      </w:pPr>
      <w:r>
        <w:t xml:space="preserve">2. Introduction and Scope</w:t>
      </w:r>
    </w:p>
    <w:p>
      <w:pPr>
        <w:pStyle w:val="FirstParagraph"/>
      </w:pPr>
      <w:r>
        <w:t xml:space="preserve">The field of Psychiatry requires a delicate balance of medical expertise, psychological insight, and ethical responsibility. In Turkey Ankara, a hub for medical education and advanced healthcare facilities, the expectations for psychiatric practitioners are particularly high. This report focuses on the specific Psychiatrist under review, assessing their ability to manage complex mental health conditions prevalent in the region. The scope of this Peer Review Report includes an examination of outpatient consultations, inpatient management, pharmacological interventions, and psychotherapeutic approaches utilized by the Psychiatrist.</w:t>
      </w:r>
    </w:p>
    <w:p>
      <w:pPr>
        <w:pStyle w:val="BodyText"/>
      </w:pPr>
      <w:r>
        <w:t xml:space="preserve">The review process was conducted by a panel of senior psychiatrists and medical ethicists familiar with the healthcare landscape of Turkey Ankara. The objective is to provide an unbiased, factual assessment that contributes to the continuous improvement of mental health services in the capital city.</w:t>
      </w:r>
    </w:p>
    <w:bookmarkEnd w:id="22"/>
    <w:bookmarkStart w:id="23" w:name="X6f6d8d8ffcf3aa95c70f273d3a05cc874ff8c55"/>
    <w:p>
      <w:pPr>
        <w:pStyle w:val="Heading2"/>
      </w:pPr>
      <w:r>
        <w:t xml:space="preserve">3. Clinical Competency and Diagnostic Accuracy</w:t>
      </w:r>
    </w:p>
    <w:p>
      <w:pPr>
        <w:pStyle w:val="FirstParagraph"/>
      </w:pPr>
      <w:r>
        <w:t xml:space="preserve">A critical component of this Peer Review Report is the evaluation of the Psychiatrist's diagnostic capabilities. The review panel analyzed a random sample of fifty patient files. The findings indicate that the Psychiatrist demonstrates a strong command of the Diagnostic and Statistical Manual of Mental Disorders (DSM-5) and the International Classification of Diseases (ICD-10), both of which are standard references in Turkey Ankara.</w:t>
      </w:r>
    </w:p>
    <w:p>
      <w:pPr>
        <w:pStyle w:val="BodyText"/>
      </w:pPr>
      <w:r>
        <w:t xml:space="preserve">The Psychiatrist has shown proficiency in differentiating between overlapping psychiatric conditions, such as bipolar disorder and major depressive disorder with mixed features. Furthermore, the assessment of organic causes for psychiatric symptoms through appropriate referrals for neurological and endocrinological testing was noted as thorough and timely. This level of diagnostic rigor is essential in Turkey Ankara, where access to advanced diagnostic imaging and laboratory services is readily available and should be utilized to rule out somatic etiologies.</w:t>
      </w:r>
    </w:p>
    <w:bookmarkEnd w:id="23"/>
    <w:bookmarkStart w:id="24" w:name="Xae249aec99a4a5e5a12e9d6cddcffdfa4accb69"/>
    <w:p>
      <w:pPr>
        <w:pStyle w:val="Heading2"/>
      </w:pPr>
      <w:r>
        <w:t xml:space="preserve">4. Treatment Planning and Pharmacological Management</w:t>
      </w:r>
    </w:p>
    <w:p>
      <w:pPr>
        <w:pStyle w:val="FirstParagraph"/>
      </w:pPr>
      <w:r>
        <w:t xml:space="preserve">The treatment plans formulated by the Psychiatrist were reviewed for their alignment with evidence-based practices. The report highlights that the Psychiatrist effectively utilizes a biopsychosocial approach, integrating pharmacotherapy with psychotherapeutic recommendations. In the context of Turkey Ankara, where cultural factors significantly influence the perception and treatment of mental illness, the Psychiatrist has demonstrated cultural competence. This includes engaging family members in the treatment process when appropriate, a practice that is highly valued in Turkish society.</w:t>
      </w:r>
    </w:p>
    <w:p>
      <w:pPr>
        <w:pStyle w:val="BodyText"/>
      </w:pPr>
      <w:r>
        <w:t xml:space="preserve">Regarding pharmacological management, the Psychiatrist adheres to current guidelines for the prescription of psychotropic medications. The review found no instances of inappropriate polypharmacy or neglect of potential drug interactions. The Psychiatrist also demonstrates awareness of the specific formulary constraints and insurance regulations prevalent in Turkey Ankara, ensuring that patients receive cost-effective and accessible treatment options without compromising clinical efficacy.</w:t>
      </w:r>
    </w:p>
    <w:bookmarkEnd w:id="24"/>
    <w:bookmarkStart w:id="25" w:name="X2aa8256a1c18a5694e51949de2b9659d9adfd74"/>
    <w:p>
      <w:pPr>
        <w:pStyle w:val="Heading2"/>
      </w:pPr>
      <w:r>
        <w:t xml:space="preserve">5. Ethical Standards and Patient Confidentiality</w:t>
      </w:r>
    </w:p>
    <w:p>
      <w:pPr>
        <w:pStyle w:val="FirstParagraph"/>
      </w:pPr>
      <w:r>
        <w:t xml:space="preserve">Ethical practice is paramount in Psychiatry. This Peer Review Report confirms that the Psychiatrist strictly adheres to the ethical principles outlined by the Turkish Medical Association. Patient confidentiality has been maintained with diligence, and informed consent procedures are documented accurately in all reviewed files. The Psychiatrist has shown particular sensitivity in cases involving vulnerable populations, ensuring that patient autonomy is respected while safeguarding their well-being.</w:t>
      </w:r>
    </w:p>
    <w:p>
      <w:pPr>
        <w:pStyle w:val="BodyText"/>
      </w:pPr>
      <w:r>
        <w:t xml:space="preserve">The review also assessed the Psychiatrist's handling of dual relationships and conflicts of interest. No violations were identified. The professional boundaries maintained by the Psychiatrist contribute to a safe therapeutic environment, which is crucial for the recovery of patients in the diverse urban setting of Turkey Ankara.</w:t>
      </w:r>
    </w:p>
    <w:bookmarkEnd w:id="25"/>
    <w:bookmarkStart w:id="26" w:name="X2164111b339e050a2aead4fa38c65172824ef63"/>
    <w:p>
      <w:pPr>
        <w:pStyle w:val="Heading2"/>
      </w:pPr>
      <w:r>
        <w:t xml:space="preserve">6. Professional Development and Collaboration</w:t>
      </w:r>
    </w:p>
    <w:p>
      <w:pPr>
        <w:pStyle w:val="FirstParagraph"/>
      </w:pPr>
      <w:r>
        <w:t xml:space="preserve">Continuous professional development is a requirement for maintaining licensure in Turkey. The Psychiatrist under review has actively participated in continuing medical education (CME) programs, workshops, and conferences relevant to Psychiatry. This commitment to staying updated with the latest research and therapeutic techniques is commendable.</w:t>
      </w:r>
    </w:p>
    <w:p>
      <w:pPr>
        <w:pStyle w:val="BodyText"/>
      </w:pPr>
      <w:r>
        <w:t xml:space="preserve">Furthermore, the Psychiatrist collaborates effectively with other healthcare professionals, including psychologists, social workers, and general practitioners in Turkey Ankara. This multidisciplinary approach ensures comprehensive care for patients with complex needs. The Psychiatrist's willingness to consult with peers and seek second opinions when necessary reflects a high level of professional integrity and dedication to patient safety.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Psychiatrist meets and, in many areas, exceeds the standards of practice expected in Turkey Ankara. The Psychiatrist demonstrates clinical excellence, ethical integrity, and a deep understanding of the cultural and social dynamics affecting mental health in the region.</w:t>
      </w:r>
    </w:p>
    <w:p>
      <w:pPr>
        <w:pStyle w:val="BodyText"/>
      </w:pPr>
      <w:r>
        <w:t xml:space="preserve">Recommendations for future practice include continued engagement with emerging psychotherapeutic modalities and further involvement in community mental health initiatives within Turkey Ankara. By doing so, the Psychiatrist can contribute even more significantly to the reduction of stigma and the improvement of mental health outcomes in the community.</w:t>
      </w:r>
    </w:p>
    <w:bookmarkEnd w:id="27"/>
    <w:p>
      <w:pPr>
        <w:pStyle w:val="BodyText"/>
      </w:pPr>
      <w:r>
        <w:rPr>
          <w:bCs/>
          <w:b/>
        </w:rPr>
        <w:t xml:space="preserve">Reviewed by:</w:t>
      </w:r>
    </w:p>
    <w:p>
      <w:pPr>
        <w:pStyle w:val="BodyText"/>
      </w:pPr>
      <w:r>
        <w:t xml:space="preserve">Dr. [Name Redacted], MD, PhD</w:t>
      </w:r>
    </w:p>
    <w:p>
      <w:pPr>
        <w:pStyle w:val="BodyText"/>
      </w:pPr>
      <w:r>
        <w:t xml:space="preserve">Senior Consultant Psychiatrist</w:t>
      </w:r>
    </w:p>
    <w:p>
      <w:pPr>
        <w:pStyle w:val="BodyText"/>
      </w:pPr>
      <w:r>
        <w:t xml:space="preserve">Peer Review Committee,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Turkey Ankara</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