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Specialty:</w:t>
      </w:r>
      <w:r>
        <w:t xml:space="preserve"> </w:t>
      </w:r>
      <w:r>
        <w:t xml:space="preserve">Psychiatrist</w:t>
      </w:r>
    </w:p>
    <w:p>
      <w:pPr>
        <w:pStyle w:val="BodyText"/>
      </w:pPr>
      <w:r>
        <w:rPr>
          <w:bCs/>
          <w:b/>
        </w:rPr>
        <w:t xml:space="preserve">Location:</w:t>
      </w:r>
      <w:r>
        <w:t xml:space="preserve"> </w:t>
      </w:r>
      <w:r>
        <w:t xml:space="preserve">United Arab Emirates Abu Dhabi</w:t>
      </w:r>
    </w:p>
    <w:p>
      <w:pPr>
        <w:pStyle w:val="BodyText"/>
      </w:pPr>
      <w:r>
        <w:rPr>
          <w:bCs/>
          <w:b/>
        </w:rPr>
        <w:t xml:space="preserve">Date of Report:</w:t>
      </w:r>
      <w:r>
        <w:t xml:space="preserve"> </w:t>
      </w:r>
      <w:r>
        <w:t xml:space="preserve">October 24, 2023</w:t>
      </w:r>
    </w:p>
    <w:p>
      <w:pPr>
        <w:pStyle w:val="BodyText"/>
      </w:pPr>
      <w:r>
        <w:rPr>
          <w:bCs/>
          <w:b/>
        </w:rPr>
        <w:t xml:space="preserve">Report Reference Number:</w:t>
      </w:r>
      <w:r>
        <w:t xml:space="preserve"> </w:t>
      </w:r>
      <w:r>
        <w:t xml:space="preserve">AD-PR-2023-001</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regulatory standards set forth by the Department of Health (DOH) Abu Dhabi and the broader healthcare frameworks of the United Arab Emirates Abu Dhabi. The purpose of this document is to evaluate the clinical competence, professional conduct, and adherence to evidence-based practices of the subject Psychiatrist. This review is critical for maintaining the high standards of mental health care expected within the emirate and ensuring patient safety across all healthcare facilities.</w:t>
      </w:r>
    </w:p>
    <w:p>
      <w:pPr>
        <w:pStyle w:val="BodyText"/>
      </w:pPr>
      <w:r>
        <w:t xml:space="preserve">The scope of this review encompasses a comprehensive analysis of medical records, clinical decision-making processes, pharmacological management, and patient interaction protocols. It specifically addresses the Psychiatrist's ability to diagnose and treat complex psychiatric conditions while adhering to the legal and ethical guidelines specific to the United Arab Emirates Abu Dhabi.</w:t>
      </w:r>
    </w:p>
    <w:bookmarkEnd w:id="21"/>
    <w:bookmarkStart w:id="22" w:name="professional-background-and-credentials"/>
    <w:p>
      <w:pPr>
        <w:pStyle w:val="Heading2"/>
      </w:pPr>
      <w:r>
        <w:t xml:space="preserve">2. Professional Background and Credentials</w:t>
      </w:r>
    </w:p>
    <w:p>
      <w:pPr>
        <w:pStyle w:val="FirstParagraph"/>
      </w:pPr>
      <w:r>
        <w:t xml:space="preserve">The subject Psychiatrist holds a valid practicing license issued by the Department of Health Abu Dhabi. The review confirms that the Psychiatrist possesses the necessary educational qualifications, including a recognized medical degree and specialized training in psychiatry. Furthermore, the Psychiatrist has demonstrated continuous professional development (CPD) compliance, which is a mandatory requirement for all healthcare professionals in the United Arab Emirates Abu Dhabi.</w:t>
      </w:r>
    </w:p>
    <w:p>
      <w:pPr>
        <w:pStyle w:val="BodyText"/>
      </w:pPr>
      <w:r>
        <w:t xml:space="preserve">The Psychiatrist's experience includes working in both public and private healthcare sectors within the region, providing care to a diverse patient population. This multicultural experience is particularly relevant in Abu Dhabi, where the patient demographic is highly international. The Psychiatrist has shown an ability to navigate cultural sensitivities and language barriers, ensuring effective communication and trust-building with patients from various backgrounds.</w:t>
      </w:r>
    </w:p>
    <w:bookmarkEnd w:id="22"/>
    <w:bookmarkStart w:id="26" w:name="Xaa9b36e5b7f8c1d8f09cffbf31c88708ff737e8"/>
    <w:p>
      <w:pPr>
        <w:pStyle w:val="Heading2"/>
      </w:pPr>
      <w:r>
        <w:t xml:space="preserve">3. Clinical Competence and Practice Standards</w:t>
      </w:r>
    </w:p>
    <w:bookmarkStart w:id="23" w:name="diagnostic-accuracy"/>
    <w:p>
      <w:pPr>
        <w:pStyle w:val="Heading3"/>
      </w:pPr>
      <w:r>
        <w:t xml:space="preserve">3.1 Diagnostic Accuracy</w:t>
      </w:r>
    </w:p>
    <w:p>
      <w:pPr>
        <w:pStyle w:val="FirstParagraph"/>
      </w:pPr>
      <w:r>
        <w:t xml:space="preserve">A thorough review of selected patient files indicates that the Psychiatrist employs standardized diagnostic criteria, such as the DSM-5 and ICD-10, to formulate accurate diagnoses. The Psychiatrist demonstrates a systematic approach to patient assessment, including detailed history taking, mental status examinations, and appropriate use of psychological testing tools. This methodical process aligns with the clinical guidelines endorsed by the Department of Health Abu Dhabi.</w:t>
      </w:r>
    </w:p>
    <w:bookmarkEnd w:id="23"/>
    <w:bookmarkStart w:id="24" w:name="treatment-planning-and-management"/>
    <w:p>
      <w:pPr>
        <w:pStyle w:val="Heading3"/>
      </w:pPr>
      <w:r>
        <w:t xml:space="preserve">3.2 Treatment Planning and Management</w:t>
      </w:r>
    </w:p>
    <w:p>
      <w:pPr>
        <w:pStyle w:val="FirstParagraph"/>
      </w:pPr>
      <w:r>
        <w:t xml:space="preserve">The Psychiatrist's treatment plans are comprehensive, individualized, and evidence-based. The review highlights the Psychiatrist's proficiency in pharmacotherapy, including the appropriate selection, dosing, and monitoring of psychotropic medications. The Psychiatrist consistently documents medication reviews and adjusts treatment regimens based on patient response and side effect profiles.</w:t>
      </w:r>
    </w:p>
    <w:p>
      <w:pPr>
        <w:pStyle w:val="BodyText"/>
      </w:pPr>
      <w:r>
        <w:t xml:space="preserve">Additionally, the Psychiatrist integrates psychotherapeutic interventions into treatment plans where appropriate. This holistic approach to mental health care is in line with the best practices promoted in the United Arab Emirates Abu Dhabi. The Psychiatrist also collaborates effectively with other healthcare professionals, such as psychologists, social workers, and primary care physicians, to provide coordinated care.</w:t>
      </w:r>
    </w:p>
    <w:bookmarkEnd w:id="24"/>
    <w:bookmarkStart w:id="25" w:name="risk-management-and-safety"/>
    <w:p>
      <w:pPr>
        <w:pStyle w:val="Heading3"/>
      </w:pPr>
      <w:r>
        <w:t xml:space="preserve">3.3 Risk Management and Safety</w:t>
      </w:r>
    </w:p>
    <w:p>
      <w:pPr>
        <w:pStyle w:val="FirstParagraph"/>
      </w:pPr>
      <w:r>
        <w:t xml:space="preserve">Risk assessment is a critical component of psychiatric practice. The review confirms that the Psychiatrist conducts thorough risk assessments for patients presenting with suicidal ideation, self-harm behaviors, or potential harm to others. The Psychiatrist documents these assessments clearly and implements appropriate safety plans, including hospitalization referrals when necessary. This proactive approach to risk management is essential for patient safety and legal compliance in the United Arab Emirates Abu Dhabi.</w:t>
      </w:r>
    </w:p>
    <w:bookmarkEnd w:id="25"/>
    <w:bookmarkEnd w:id="26"/>
    <w:bookmarkStart w:id="27" w:name="ethical-conduct-and-professionalism"/>
    <w:p>
      <w:pPr>
        <w:pStyle w:val="Heading2"/>
      </w:pPr>
      <w:r>
        <w:t xml:space="preserve">4. Ethical Conduct and Professionalism</w:t>
      </w:r>
    </w:p>
    <w:p>
      <w:pPr>
        <w:pStyle w:val="FirstParagraph"/>
      </w:pPr>
      <w:r>
        <w:t xml:space="preserve">The Psychiatrist adheres to the ethical standards outlined by the Department of Health Abu Dhabi and the broader medical community in the United Arab Emirates Abu Dhabi. The review found no evidence of unethical behavior, including breaches of patient confidentiality, conflicts of interest, or professional misconduct. The Psychiatrist maintains professional boundaries with patients and demonstrates respect for patient autonomy and dignity.</w:t>
      </w:r>
    </w:p>
    <w:p>
      <w:pPr>
        <w:pStyle w:val="BodyText"/>
      </w:pPr>
      <w:r>
        <w:t xml:space="preserve">Furthermore, the Psychiatrist is committed to cultural competence and sensitivity. This is particularly important in Abu Dhabi, where healthcare providers must be aware of and respect the cultural and religious beliefs of their patients. The Psychiatrist has shown an ability to adapt treatment approaches to align with patients' cultural values while maintaining clinical efficacy.</w:t>
      </w:r>
    </w:p>
    <w:bookmarkEnd w:id="27"/>
    <w:bookmarkStart w:id="28" w:name="documentation-and-record-keeping"/>
    <w:p>
      <w:pPr>
        <w:pStyle w:val="Heading2"/>
      </w:pPr>
      <w:r>
        <w:t xml:space="preserve">5. Documentation and Record Keeping</w:t>
      </w:r>
    </w:p>
    <w:p>
      <w:pPr>
        <w:pStyle w:val="FirstParagraph"/>
      </w:pPr>
      <w:r>
        <w:t xml:space="preserve">Accurate and timely documentation is a legal and professional requirement for all healthcare providers in the United Arab Emirates Abu Dhabi. The review of the Psychiatrist's medical records indicates a high standard of documentation. Clinical notes are detailed, legible, and include all essential elements, such as patient history, assessment findings, treatment plans, and follow-up recommendations.</w:t>
      </w:r>
    </w:p>
    <w:p>
      <w:pPr>
        <w:pStyle w:val="BodyText"/>
      </w:pPr>
      <w:r>
        <w:t xml:space="preserve">The Psychiatrist also ensures that informed consent is obtained and documented for all treatments, including medication prescriptions and psychotherapeutic interventions. This practice not only protects patient rights but also mitigates legal risks for the healthcare provider and the facility.</w:t>
      </w:r>
    </w:p>
    <w:bookmarkEnd w:id="28"/>
    <w:bookmarkStart w:id="29" w:name="areas-for-improvement"/>
    <w:p>
      <w:pPr>
        <w:pStyle w:val="Heading2"/>
      </w:pPr>
      <w:r>
        <w:t xml:space="preserve">6. Areas for Improvement</w:t>
      </w:r>
    </w:p>
    <w:p>
      <w:pPr>
        <w:pStyle w:val="FirstParagraph"/>
      </w:pPr>
      <w:r>
        <w:t xml:space="preserve">While the Psychiatrist demonstrates a high level of competence, the review identified a few areas for potential improvement:</w:t>
      </w:r>
    </w:p>
    <w:p>
      <w:pPr>
        <w:numPr>
          <w:ilvl w:val="0"/>
          <w:numId w:val="1001"/>
        </w:numPr>
        <w:pStyle w:val="Compact"/>
      </w:pPr>
      <w:r>
        <w:rPr>
          <w:bCs/>
          <w:b/>
        </w:rPr>
        <w:t xml:space="preserve">Enhanced Use of Digital Health Tools:</w:t>
      </w:r>
      <w:r>
        <w:t xml:space="preserve"> </w:t>
      </w:r>
      <w:r>
        <w:t xml:space="preserve">The Psychiatrist could benefit from integrating more digital health tools and telepsychiatry services into their practice, especially given the growing emphasis on digital health in the United Arab Emirates Abu Dhabi.</w:t>
      </w:r>
    </w:p>
    <w:p>
      <w:pPr>
        <w:numPr>
          <w:ilvl w:val="0"/>
          <w:numId w:val="1001"/>
        </w:numPr>
        <w:pStyle w:val="Compact"/>
      </w:pPr>
      <w:r>
        <w:rPr>
          <w:bCs/>
          <w:b/>
        </w:rPr>
        <w:t xml:space="preserve">Continued Education in Emerging Therapies:</w:t>
      </w:r>
      <w:r>
        <w:t xml:space="preserve"> </w:t>
      </w:r>
      <w:r>
        <w:t xml:space="preserve">Staying updated on the latest advancements in psychiatric treatments, such as novel pharmacological agents and innovative psychotherapeutic techniques, would further enhance the Psychiatrist's practice.</w:t>
      </w:r>
    </w:p>
    <w:p>
      <w:pPr>
        <w:numPr>
          <w:ilvl w:val="0"/>
          <w:numId w:val="1001"/>
        </w:numPr>
        <w:pStyle w:val="Compact"/>
      </w:pPr>
      <w:r>
        <w:rPr>
          <w:bCs/>
          <w:b/>
        </w:rPr>
        <w:t xml:space="preserve">Documentation Efficiency:</w:t>
      </w:r>
      <w:r>
        <w:t xml:space="preserve"> </w:t>
      </w:r>
      <w:r>
        <w:t xml:space="preserve">While documentation is thorough, there is room for improving efficiency to reduce administrative burden without compromising quality.</w:t>
      </w:r>
    </w:p>
    <w:bookmarkEnd w:id="29"/>
    <w:bookmarkStart w:id="30" w:name="conclusion-and-recommendations"/>
    <w:p>
      <w:pPr>
        <w:pStyle w:val="Heading2"/>
      </w:pPr>
      <w:r>
        <w:t xml:space="preserve">7. Conclusion and Recommendations</w:t>
      </w:r>
    </w:p>
    <w:p>
      <w:pPr>
        <w:pStyle w:val="FirstParagraph"/>
      </w:pPr>
      <w:r>
        <w:t xml:space="preserve">Based on the comprehensive evaluation conducted, it is the conclusion of this Peer Review Report that the Psychiatrist meets and, in many areas, exceeds the professional and clinical standards required for practice in the United Arab Emirates Abu Dhabi. The Psychiatrist demonstrates strong clinical competence, ethical conduct, and a commitment to patient-centered care.</w:t>
      </w:r>
    </w:p>
    <w:p>
      <w:pPr>
        <w:pStyle w:val="BodyText"/>
      </w:pPr>
      <w:r>
        <w:t xml:space="preserve">It is recommended that the Psychiatrist continues to engage in ongoing professional development and consider the areas for improvement identified in this report. Regular peer reviews should be conducted to ensure continued adherence to the high standards of psychiatric care in Abu Dhabi.</w:t>
      </w:r>
    </w:p>
    <w:p>
      <w:pPr>
        <w:pStyle w:val="BodyText"/>
      </w:pPr>
      <w:r>
        <w:t xml:space="preserve">This report is submitted for the consideration of the relevant regulatory authorities and healthcare administration in the United Arab Emirates Abu Dhabi.</w:t>
      </w:r>
    </w:p>
    <w:bookmarkEnd w:id="30"/>
    <w:p>
      <w:pPr>
        <w:pStyle w:val="BodyText"/>
      </w:pPr>
      <w:r>
        <w:rPr>
          <w:bCs/>
          <w:b/>
        </w:rPr>
        <w:t xml:space="preserve">Prepared by:</w:t>
      </w:r>
    </w:p>
    <w:p>
      <w:pPr>
        <w:pStyle w:val="BodyText"/>
      </w:pPr>
      <w:r>
        <w:t xml:space="preserve">Dr. [Reviewer Name]</w:t>
      </w:r>
    </w:p>
    <w:p>
      <w:pPr>
        <w:pStyle w:val="BodyText"/>
      </w:pPr>
      <w:r>
        <w:t xml:space="preserve">Board-Certified Psychiatrist</w:t>
      </w:r>
    </w:p>
    <w:p>
      <w:pPr>
        <w:pStyle w:val="BodyText"/>
      </w:pPr>
      <w:r>
        <w:t xml:space="preserve">Peer Review Committee</w:t>
      </w:r>
    </w:p>
    <w:p>
      <w:pPr>
        <w:pStyle w:val="BodyText"/>
      </w:pPr>
      <w:r>
        <w:t xml:space="preserve">Department of Health Abu Dhabi</w:t>
      </w:r>
    </w:p>
    <w:p>
      <w:pPr>
        <w:pStyle w:val="BodyText"/>
      </w:pPr>
      <w:r>
        <w:t xml:space="preserve">United Arab Emirates Abu Dhabi</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United Arab Emirates Abu Dhabi</dc:title>
  <dc:creator/>
  <dc:language>en</dc:language>
  <cp:keywords/>
  <dcterms:created xsi:type="dcterms:W3CDTF">2026-10-10T05:54:39Z</dcterms:created>
  <dcterms:modified xsi:type="dcterms:W3CDTF">2026-10-10T05:54:39Z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