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Psychiatrist</w:t>
      </w:r>
    </w:p>
    <w:p>
      <w:pPr>
        <w:pStyle w:val="BodyText"/>
      </w:pPr>
      <w:r>
        <w:rPr>
          <w:bCs/>
          <w:b/>
        </w:rPr>
        <w:t xml:space="preserve">Location:</w:t>
      </w:r>
      <w:r>
        <w:t xml:space="preserve"> </w:t>
      </w:r>
      <w:r>
        <w:t xml:space="preserve">United Kingdom Birmingham</w:t>
      </w:r>
    </w:p>
    <w:p>
      <w:pPr>
        <w:pStyle w:val="BodyText"/>
      </w:pPr>
      <w:r>
        <w:rPr>
          <w:bCs/>
          <w:b/>
        </w:rPr>
        <w:t xml:space="preserve">Date of Review:</w:t>
      </w:r>
      <w:r>
        <w:t xml:space="preserve"> </w:t>
      </w:r>
      <w:r>
        <w:t xml:space="preserve">October 2023</w:t>
      </w:r>
    </w:p>
    <w:p>
      <w:pPr>
        <w:pStyle w:val="BodyText"/>
      </w:pPr>
      <w:r>
        <w:rPr>
          <w:bCs/>
          <w:b/>
        </w:rPr>
        <w:t xml:space="preserve">Reviewers:</w:t>
      </w:r>
      <w:r>
        <w:t xml:space="preserve"> </w:t>
      </w:r>
      <w:r>
        <w:t xml:space="preserve">Dr. Jane Smith, Dr. John Doe</w:t>
      </w:r>
    </w:p>
    <w:bookmarkEnd w:id="20"/>
    <w:bookmarkStart w:id="21" w:name="introduction"/>
    <w:p>
      <w:pPr>
        <w:pStyle w:val="Heading2"/>
      </w:pPr>
      <w:r>
        <w:t xml:space="preserve">Introduction</w:t>
      </w:r>
    </w:p>
    <w:p>
      <w:pPr>
        <w:pStyle w:val="FirstParagraph"/>
      </w:pPr>
      <w:r>
        <w:t xml:space="preserve">This Peer Review Report has been prepared to evaluate the professional practice of a Psychiatrist operating within the United Kingdom Birmingham area. The purpose of this review is to ensure that the Psychiatrist adheres to the highest standards of clinical practice, ethical conduct, and patient care as mandated by the General Medical Council (GMC) and other relevant regulatory bodies in the United Kingdom. The review focuses on the Psychiatrist's clinical competence, patient management, adherence to guidelines, and contribution to the mental health services in Birmingham.</w:t>
      </w:r>
    </w:p>
    <w:bookmarkEnd w:id="21"/>
    <w:bookmarkStart w:id="22" w:name="clinical-competence"/>
    <w:p>
      <w:pPr>
        <w:pStyle w:val="Heading2"/>
      </w:pPr>
      <w:r>
        <w:t xml:space="preserve">Clinical Competence</w:t>
      </w:r>
    </w:p>
    <w:p>
      <w:pPr>
        <w:pStyle w:val="FirstParagraph"/>
      </w:pPr>
      <w:r>
        <w:t xml:space="preserve">The Psychiatrist under review demonstrates a high level of clinical competence in diagnosing and treating a wide range of mental health conditions. Their expertise in areas such as depression, anxiety disorders, bipolar disorder, schizophrenia, and personality disorders is evident through their detailed case notes and treatment plans. The Psychiatrist's ability to conduct thorough psychiatric assessments, including the use of standardized tools and scales, is commendable. Furthermore, their knowledge of psychopharmacology is up-to-date, and they demonstrate a nuanced understanding of medication management, including the monitoring of side effects and drug interactions.</w:t>
      </w:r>
    </w:p>
    <w:bookmarkEnd w:id="22"/>
    <w:bookmarkStart w:id="23" w:name="patient-management"/>
    <w:p>
      <w:pPr>
        <w:pStyle w:val="Heading2"/>
      </w:pPr>
      <w:r>
        <w:t xml:space="preserve">Patient Management</w:t>
      </w:r>
    </w:p>
    <w:p>
      <w:pPr>
        <w:pStyle w:val="FirstParagraph"/>
      </w:pPr>
      <w:r>
        <w:t xml:space="preserve">The Psychiatrist's approach to patient management is patient-centered and holistic. They take into account the biological, psychological, and social factors that influence mental health, aligning with the biopsychosocial model of care. The Psychiatrist ensures that patients are actively involved in their treatment decisions, providing clear explanations of diagnoses, treatment options, and potential outcomes. This collaborative approach fosters trust and enhances patient engagement. Additionally, the Psychiatrist maintains comprehensive and accurate medical records, which are essential for continuity of care and legal compliance.</w:t>
      </w:r>
    </w:p>
    <w:bookmarkEnd w:id="23"/>
    <w:bookmarkStart w:id="24" w:name="adherence-to-guidelines"/>
    <w:p>
      <w:pPr>
        <w:pStyle w:val="Heading2"/>
      </w:pPr>
      <w:r>
        <w:t xml:space="preserve">Adherence to Guidelines</w:t>
      </w:r>
    </w:p>
    <w:p>
      <w:pPr>
        <w:pStyle w:val="FirstParagraph"/>
      </w:pPr>
      <w:r>
        <w:t xml:space="preserve">The Psychiatrist consistently adheres to national and local clinical guidelines, including those published by the National Institute for Health and Care Excellence (NICE). Their treatment plans are evidence-based and reflect the latest research and best practices in psychiatry. The Psychiatrist also stays informed about updates in clinical guidelines and incorporates them into their practice promptly. This commitment to evidence-based practice ensures that patients in Birmingham receive care that is both effective and aligned with national standards.</w:t>
      </w:r>
    </w:p>
    <w:bookmarkEnd w:id="24"/>
    <w:bookmarkStart w:id="25" w:name="ethical-conduct"/>
    <w:p>
      <w:pPr>
        <w:pStyle w:val="Heading2"/>
      </w:pPr>
      <w:r>
        <w:t xml:space="preserve">Ethical Conduct</w:t>
      </w:r>
    </w:p>
    <w:p>
      <w:pPr>
        <w:pStyle w:val="FirstParagraph"/>
      </w:pPr>
      <w:r>
        <w:t xml:space="preserve">Ethical conduct is a cornerstone of the Psychiatrist's practice. They uphold the principles of autonomy, beneficence, non-maleficence, and justice in all patient interactions. The Psychiatrist respects patient confidentiality and ensures that information is shared only with authorized individuals. Informed consent is obtained for all treatments, and patients are provided with the necessary information to make informed decisions about their care. The Psychiatrist also demonstrates cultural sensitivity and awareness, which is particularly important in the diverse population of Birmingham.</w:t>
      </w:r>
    </w:p>
    <w:bookmarkEnd w:id="25"/>
    <w:bookmarkStart w:id="26" w:name="contribution-to-mental-health-services"/>
    <w:p>
      <w:pPr>
        <w:pStyle w:val="Heading2"/>
      </w:pPr>
      <w:r>
        <w:t xml:space="preserve">Contribution to Mental Health Services</w:t>
      </w:r>
    </w:p>
    <w:p>
      <w:pPr>
        <w:pStyle w:val="FirstParagraph"/>
      </w:pPr>
      <w:r>
        <w:t xml:space="preserve">The Psychiatrist makes significant contributions to the mental health services in Birmingham. They actively participate in multidisciplinary team meetings, collaborating with psychologists, social workers, nurses, and other healthcare professionals to provide comprehensive care. The Psychiatrist is also involved in teaching and mentoring junior doctors and trainees, contributing to the development of the next generation of psychiatrists. Furthermore, they engage in quality improvement initiatives and research projects that aim to enhance mental health services in the region.</w:t>
      </w:r>
    </w:p>
    <w:bookmarkEnd w:id="26"/>
    <w:bookmarkStart w:id="27" w:name="areas-for-improvement"/>
    <w:p>
      <w:pPr>
        <w:pStyle w:val="Heading2"/>
      </w:pPr>
      <w:r>
        <w:t xml:space="preserve">Areas for Improvement</w:t>
      </w:r>
    </w:p>
    <w:p>
      <w:pPr>
        <w:pStyle w:val="FirstParagraph"/>
      </w:pPr>
      <w:r>
        <w:t xml:space="preserve">While the Psychiatrist's practice is exemplary, there are areas where further development could be beneficial. For instance, increasing the use of digital health tools and telepsychiatry could enhance accessibility and convenience for patients. Additionally, the Psychiatrist could further engage in community outreach programs to raise awareness about mental health issues and reduce stigma. These initiatives would align with the broader goals of improving mental health services in Birmingham and the United Kingdom.</w:t>
      </w:r>
    </w:p>
    <w:bookmarkEnd w:id="27"/>
    <w:bookmarkStart w:id="28" w:name="conclusion"/>
    <w:p>
      <w:pPr>
        <w:pStyle w:val="Heading2"/>
      </w:pPr>
      <w:r>
        <w:t xml:space="preserve">Conclusion</w:t>
      </w:r>
    </w:p>
    <w:p>
      <w:pPr>
        <w:pStyle w:val="FirstParagraph"/>
      </w:pPr>
      <w:r>
        <w:t xml:space="preserve">In conclusion, this Peer Review Report affirms that the Psychiatrist under review maintains a high standard of clinical practice, ethical conduct, and patient care. Their contributions to the mental health services in Birmingham are significant and align with the expectations of the GMC and other regulatory bodies. The Psychiatrist's commitment to continuous professional development and evidence-based practice ensures that patients receive the best possible care. We recommend that the Psychiatrist continues their current practices while considering the suggested areas for improvement to further enhance their service to the community.</w:t>
      </w:r>
    </w:p>
    <w:bookmarkEnd w:id="28"/>
    <w:p>
      <w:pPr>
        <w:pStyle w:val="BodyText"/>
      </w:pPr>
      <w:r>
        <w:rPr>
          <w:bCs/>
          <w:b/>
        </w:rPr>
        <w:t xml:space="preserve">Dr. Jane Smith</w:t>
      </w:r>
      <w:r>
        <w:br/>
      </w:r>
      <w:r>
        <w:t xml:space="preserve">Consultant Psychiatrist</w:t>
      </w:r>
      <w:r>
        <w:br/>
      </w:r>
      <w:r>
        <w:t xml:space="preserve">Birmingham Mental Health Services</w:t>
      </w:r>
    </w:p>
    <w:p>
      <w:pPr>
        <w:pStyle w:val="BodyText"/>
      </w:pPr>
      <w:r>
        <w:rPr>
          <w:bCs/>
          <w:b/>
        </w:rPr>
        <w:t xml:space="preserve">Dr. John Doe</w:t>
      </w:r>
      <w:r>
        <w:br/>
      </w:r>
      <w:r>
        <w:t xml:space="preserve">Senior Lecturer in Psychiatry</w:t>
      </w:r>
      <w:r>
        <w:br/>
      </w:r>
      <w:r>
        <w:t xml:space="preserve">University of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United Kingdom Birmingham</dc:title>
  <dc:creator/>
  <dc:language>en</dc:language>
  <cp:keywords/>
  <dcterms:created xsi:type="dcterms:W3CDTF">2026-10-10T07:24:53Z</dcterms:created>
  <dcterms:modified xsi:type="dcterms:W3CDTF">2026-10-10T07:24:53Z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