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United</w:t>
      </w:r>
      <w:r>
        <w:t xml:space="preserve"> </w:t>
      </w:r>
      <w:r>
        <w:t xml:space="preserve">States</w:t>
      </w:r>
      <w:r>
        <w:t xml:space="preserve"> </w:t>
      </w:r>
      <w:r>
        <w:t xml:space="preserve">Chicago</w:t>
      </w:r>
    </w:p>
    <w:bookmarkStart w:id="23" w:name="confidential-peer-review-report"/>
    <w:p>
      <w:pPr>
        <w:pStyle w:val="Heading1"/>
      </w:pPr>
      <w:r>
        <w:t xml:space="preserve">CONFIDENTIAL PEER REVIEW REPORT</w:t>
      </w:r>
    </w:p>
    <w:p>
      <w:pPr>
        <w:pStyle w:val="FirstParagraph"/>
      </w:pPr>
      <w:r>
        <w:rPr>
          <w:bCs/>
          <w:b/>
        </w:rPr>
        <w:t xml:space="preserve">Reviewing Entity:</w:t>
      </w:r>
      <w:r>
        <w:t xml:space="preserve"> </w:t>
      </w:r>
      <w:r>
        <w:t xml:space="preserve">Chicago Medical Quality Assurance Committee</w:t>
      </w:r>
      <w:r>
        <w:br/>
      </w:r>
      <w:r>
        <w:rPr>
          <w:bCs/>
          <w:b/>
        </w:rPr>
        <w:t xml:space="preserve">Location:</w:t>
      </w:r>
      <w:r>
        <w:t xml:space="preserve"> </w:t>
      </w:r>
      <w:r>
        <w:t xml:space="preserve">United States Chicago</w:t>
      </w:r>
      <w:r>
        <w:br/>
      </w:r>
      <w:r>
        <w:rPr>
          <w:bCs/>
          <w:b/>
        </w:rPr>
        <w:t xml:space="preserve">Date of Report:</w:t>
      </w:r>
      <w:r>
        <w:t xml:space="preserve"> </w:t>
      </w:r>
      <w:r>
        <w:t xml:space="preserve">October 24, 2023</w:t>
      </w:r>
    </w:p>
    <w:p>
      <w:pPr>
        <w:pStyle w:val="BodyText"/>
      </w:pPr>
      <w:r>
        <w:rPr>
          <w:bCs/>
          <w:b/>
        </w:rPr>
        <w:t xml:space="preserve">Report ID:</w:t>
      </w:r>
      <w:r>
        <w:t xml:space="preserve"> </w:t>
      </w:r>
      <w:r>
        <w:t xml:space="preserve">PMQC-CHI-2023-8942</w:t>
      </w:r>
      <w:r>
        <w:br/>
      </w:r>
      <w:r>
        <w:rPr>
          <w:bCs/>
          <w:b/>
        </w:rPr>
        <w:t xml:space="preserve">Classification:</w:t>
      </w:r>
      <w:r>
        <w:t xml:space="preserve"> </w:t>
      </w:r>
      <w:r>
        <w:t xml:space="preserve">Privileged &amp; Confidential</w:t>
      </w:r>
      <w:r>
        <w:br/>
      </w:r>
      <w:r>
        <w:rPr>
          <w:bCs/>
          <w:b/>
        </w:rPr>
        <w:t xml:space="preserve">Subject Specialty:</w:t>
      </w:r>
      <w:r>
        <w:t xml:space="preserve"> </w:t>
      </w:r>
      <w:r>
        <w:t xml:space="preserve">Psychiatry</w:t>
      </w:r>
    </w:p>
    <w:p>
      <w:pPr>
        <w:pStyle w:val="BodyText"/>
      </w:pPr>
      <w:r>
        <w:t xml:space="preserve">1. Physician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Physician Name</w:t>
            </w:r>
          </w:p>
        </w:tc>
        <w:tc>
          <w:tcPr/>
          <w:p>
            <w:pPr>
              <w:pStyle w:val="Compact"/>
              <w:jc w:val="left"/>
            </w:pPr>
            <w:r>
              <w:t xml:space="preserve">Dr. [Redacted for Privacy], MD</w:t>
            </w:r>
          </w:p>
        </w:tc>
      </w:tr>
      <w:tr>
        <w:tc>
          <w:tcPr/>
          <w:p>
            <w:pPr>
              <w:pStyle w:val="Compact"/>
              <w:jc w:val="left"/>
            </w:pPr>
            <w:r>
              <w:t xml:space="preserve">License Number (IL)</w:t>
            </w:r>
          </w:p>
        </w:tc>
        <w:tc>
          <w:tcPr/>
          <w:p>
            <w:pPr>
              <w:pStyle w:val="Compact"/>
              <w:jc w:val="left"/>
            </w:pPr>
            <w:r>
              <w:t xml:space="preserve">049-XXXXXX</w:t>
            </w:r>
          </w:p>
        </w:tc>
      </w:tr>
      <w:tr>
        <w:tc>
          <w:tcPr/>
          <w:p>
            <w:pPr>
              <w:pStyle w:val="Compact"/>
              <w:jc w:val="left"/>
            </w:pPr>
            <w:r>
              <w:t xml:space="preserve">Practice Location</w:t>
            </w:r>
          </w:p>
        </w:tc>
        <w:tc>
          <w:tcPr/>
          <w:p>
            <w:pPr>
              <w:pStyle w:val="Compact"/>
              <w:jc w:val="left"/>
            </w:pPr>
            <w:r>
              <w:t xml:space="preserve">Northwestern Memorial Health System, Chicago, IL</w:t>
            </w:r>
          </w:p>
        </w:tc>
      </w:tr>
      <w:tr>
        <w:tc>
          <w:tcPr/>
          <w:p>
            <w:pPr>
              <w:pStyle w:val="Compact"/>
              <w:jc w:val="left"/>
            </w:pPr>
            <w:r>
              <w:t xml:space="preserve">Specialty</w:t>
            </w:r>
          </w:p>
        </w:tc>
        <w:tc>
          <w:tcPr/>
          <w:p>
            <w:pPr>
              <w:pStyle w:val="Compact"/>
              <w:jc w:val="left"/>
            </w:pPr>
            <w:r>
              <w:t xml:space="preserve">Adult Psychiatry &amp; Psychotherapy</w:t>
            </w:r>
          </w:p>
        </w:tc>
      </w:tr>
      <w:tr>
        <w:tc>
          <w:tcPr/>
          <w:p>
            <w:pPr>
              <w:pStyle w:val="Compact"/>
              <w:jc w:val="left"/>
            </w:pPr>
            <w:r>
              <w:t xml:space="preserve">Years of Practice</w:t>
            </w:r>
          </w:p>
        </w:tc>
        <w:tc>
          <w:tcPr/>
          <w:p>
            <w:pPr>
              <w:pStyle w:val="Compact"/>
              <w:jc w:val="left"/>
            </w:pPr>
            <w:r>
              <w:t xml:space="preserve">12 Years</w:t>
            </w:r>
          </w:p>
        </w:tc>
      </w:tr>
    </w:tbl>
    <w:p>
      <w:pPr>
        <w:pStyle w:val="BodyText"/>
      </w:pPr>
      <w:r>
        <w:t xml:space="preserve">2. Purpose of Review</w:t>
      </w:r>
    </w:p>
    <w:p>
      <w:pPr>
        <w:pStyle w:val="BodyText"/>
      </w:pPr>
      <w:r>
        <w:t xml:space="preserve">This Peer Review Report has been initiated by the Chicago Medical Quality Assurance Committee to evaluate the clinical performance, ethical conduct, and adherence to standard of care of the subject Psychiatrist. The review was triggered by a routine quality assurance audit mandated by the Illinois Department of Financial and Professional Regulation (IDFPR) and local hospital bylaws in the United States Chicago area. The scope includes an analysis of patient records, prescription practices, and diagnostic accuracy over the preceding 24-month period.</w:t>
      </w:r>
    </w:p>
    <w:p>
      <w:pPr>
        <w:pStyle w:val="BodyText"/>
      </w:pPr>
      <w:r>
        <w:t xml:space="preserve">3. Methodology</w:t>
      </w:r>
    </w:p>
    <w:p>
      <w:pPr>
        <w:pStyle w:val="BodyText"/>
      </w:pPr>
      <w:r>
        <w:t xml:space="preserve">The review panel consisted of three board-certified Psychiatrists practicing within the Chicago metropolitan area. The methodology involved a retrospective chart review of 50 randomly selected patient files. The evaluation criteria were based on the American Psychiatric Association (APA) Practice Guidelines and the specific regulatory requirements of the State of Illinois. The panel assessed documentation quality, appropriateness of pharmacotherapy, risk management regarding suicidal ideation, and continuity of care.</w:t>
      </w:r>
    </w:p>
    <w:p>
      <w:pPr>
        <w:pStyle w:val="BodyText"/>
      </w:pPr>
      <w:r>
        <w:t xml:space="preserve">4. Clinical Performance Analysis</w:t>
      </w:r>
    </w:p>
    <w:bookmarkStart w:id="20" w:name="diagnostic-accuracy-and-documentation"/>
    <w:p>
      <w:pPr>
        <w:pStyle w:val="Heading3"/>
      </w:pPr>
      <w:r>
        <w:t xml:space="preserve">4.1 Diagnostic Accuracy and Documentation</w:t>
      </w:r>
    </w:p>
    <w:p>
      <w:pPr>
        <w:pStyle w:val="FirstParagraph"/>
      </w:pPr>
      <w:r>
        <w:t xml:space="preserve">The subject Psychiatrist demonstrates a high level of diagnostic acumen consistent with the standards expected in a major urban center like United States Chicago. The documentation in the reviewed charts is thorough, utilizing DSM-5-TR criteria effectively. The Psychiatrist consistently records detailed mental status examinations, including assessments of mood, affect, thought process, and cognitive function. There were no instances of misdiagnosis found in the sample set that would constitute negligence.</w:t>
      </w:r>
    </w:p>
    <w:bookmarkEnd w:id="20"/>
    <w:bookmarkStart w:id="21" w:name="X6c160fd96d228d2c5775f3f615f60ac25dd538b"/>
    <w:p>
      <w:pPr>
        <w:pStyle w:val="Heading3"/>
      </w:pPr>
      <w:r>
        <w:t xml:space="preserve">4.2 Pharmacotherapy and Prescribing Practices</w:t>
      </w:r>
    </w:p>
    <w:p>
      <w:pPr>
        <w:pStyle w:val="FirstParagraph"/>
      </w:pPr>
      <w:r>
        <w:t xml:space="preserve">Given the complexity of psychiatric care, medication management is a critical component of this review. The Psychiatrist’s prescribing patterns were analyzed for adherence to evidence-based guidelines. The review found that the selection of psychotropic medications was appropriate for the diagnosed conditions. Furthermore, the Psychiatrist demonstrated due diligence in monitoring for side effects and drug interactions. Notably, the management of controlled substances (Schedule II-V) aligns strictly with Illinois state laws and federal DEA regulations. There were no flags for "doctor shopping" facilitation or inappropriate polypharmacy.</w:t>
      </w:r>
    </w:p>
    <w:bookmarkEnd w:id="21"/>
    <w:bookmarkStart w:id="22" w:name="risk-management-and-crisis-intervention"/>
    <w:p>
      <w:pPr>
        <w:pStyle w:val="Heading3"/>
      </w:pPr>
      <w:r>
        <w:t xml:space="preserve">4.3 Risk Management and Crisis Intervention</w:t>
      </w:r>
    </w:p>
    <w:p>
      <w:pPr>
        <w:pStyle w:val="FirstParagraph"/>
      </w:pPr>
      <w:r>
        <w:t xml:space="preserve">A significant portion of the review focused on cases involving acute risk, such as suicidal ideation or homicidal intent. In the United States Chicago healthcare environment, where patient populations are diverse and high-stress, effective risk assessment is paramount. The Psychiatrist was found to be proactive in utilizing validated risk assessment tools. In cases where involuntary hospitalization was considered, the documentation clearly outlined the rationale, ensuring compliance with the Illinois Mental Health and Developmental Disabilities Code.</w:t>
      </w:r>
    </w:p>
    <w:bookmarkEnd w:id="22"/>
    <w:p>
      <w:pPr>
        <w:pStyle w:val="BodyText"/>
      </w:pPr>
      <w:r>
        <w:t xml:space="preserve">5. Professional Conduct and Ethics</w:t>
      </w:r>
    </w:p>
    <w:p>
      <w:pPr>
        <w:pStyle w:val="BodyText"/>
      </w:pPr>
      <w:r>
        <w:t xml:space="preserve">The review also examined the Psychiatrist’s professional interactions with colleagues, patients, and staff. There were no complaints filed regarding boundary violations, discrimination, or unprofessional behavior. The Psychiatrist actively participates in multidisciplinary team meetings, collaborating effectively with social workers, psychologists, and primary care physicians. This collaborative approach is essential for the holistic treatment of psychiatric patients in the integrated care systems prevalent in Chicago.</w:t>
      </w:r>
    </w:p>
    <w:p>
      <w:pPr>
        <w:pStyle w:val="BodyText"/>
      </w:pPr>
      <w:r>
        <w:t xml:space="preserve">6. Areas for Improvement</w:t>
      </w:r>
    </w:p>
    <w:p>
      <w:pPr>
        <w:pStyle w:val="BodyText"/>
      </w:pPr>
      <w:r>
        <w:t xml:space="preserve">While the overall performance is satisfactory, the Peer Review Panel identified minor areas for enhancement:</w:t>
      </w:r>
    </w:p>
    <w:p>
      <w:pPr>
        <w:numPr>
          <w:ilvl w:val="0"/>
          <w:numId w:val="1001"/>
        </w:numPr>
        <w:pStyle w:val="Compact"/>
      </w:pPr>
      <w:r>
        <w:rPr>
          <w:bCs/>
          <w:b/>
        </w:rPr>
        <w:t xml:space="preserve">Follow-up Intervals:</w:t>
      </w:r>
      <w:r>
        <w:t xml:space="preserve"> </w:t>
      </w:r>
      <w:r>
        <w:t xml:space="preserve">In three instances, the interval between follow-up appointments for patients on new medication regimens exceeded the recommended 2-week window. The Psychiatrist is advised to tighten scheduling protocols for acute phase treatment.</w:t>
      </w:r>
    </w:p>
    <w:p>
      <w:pPr>
        <w:numPr>
          <w:ilvl w:val="0"/>
          <w:numId w:val="1001"/>
        </w:numPr>
        <w:pStyle w:val="Compact"/>
      </w:pPr>
      <w:r>
        <w:rPr>
          <w:bCs/>
          <w:b/>
        </w:rPr>
        <w:t xml:space="preserve">Psychotherapy Notes:</w:t>
      </w:r>
      <w:r>
        <w:t xml:space="preserve"> </w:t>
      </w:r>
      <w:r>
        <w:t xml:space="preserve">While medical records are excellent, the separation of psychotherapy notes from the general medical record could be more distinct to ensure maximum HIPAA protection and clarity.</w:t>
      </w:r>
    </w:p>
    <w:p>
      <w:pPr>
        <w:pStyle w:val="FirstParagraph"/>
      </w:pPr>
      <w:r>
        <w:t xml:space="preserve">7. Conclusion and Recommendation</w:t>
      </w:r>
    </w:p>
    <w:p>
      <w:pPr>
        <w:pStyle w:val="BodyText"/>
      </w:pPr>
      <w:r>
        <w:t xml:space="preserve">Based on the comprehensive evaluation of clinical records, prescribing habits, and professional conduct, the Peer Review Panel concludes that the subject Psychiatrist is providing care that meets or exceeds the standard of care expected in the United States Chicago region. The Psychiatrist demonstrates competence, ethical integrity, and a commitment to patient safety.</w:t>
      </w:r>
    </w:p>
    <w:p>
      <w:pPr>
        <w:pStyle w:val="BodyText"/>
      </w:pPr>
      <w:r>
        <w:rPr>
          <w:bCs/>
          <w:b/>
        </w:rPr>
        <w:t xml:space="preserve">Recommendation:</w:t>
      </w:r>
      <w:r>
        <w:t xml:space="preserve"> </w:t>
      </w:r>
      <w:r>
        <w:t xml:space="preserve">The Panel recommends the</w:t>
      </w:r>
      <w:r>
        <w:t xml:space="preserve"> </w:t>
      </w:r>
      <w:r>
        <w:rPr>
          <w:bCs/>
          <w:b/>
        </w:rPr>
        <w:t xml:space="preserve">Continuation of Privileges</w:t>
      </w:r>
      <w:r>
        <w:t xml:space="preserve"> </w:t>
      </w:r>
      <w:r>
        <w:t xml:space="preserve">without restriction. The minor areas for improvement noted in Section 6 should be addressed within the next 6 months, with a follow-up audit scheduled for Q2 2024.</w:t>
      </w:r>
    </w:p>
    <w:p>
      <w:pPr>
        <w:pStyle w:val="BodyText"/>
      </w:pPr>
      <w:r>
        <w:t xml:space="preserve">Respectfully submitted,</w:t>
      </w:r>
    </w:p>
    <w:p>
      <w:pPr>
        <w:pStyle w:val="BodyText"/>
      </w:pPr>
      <w:r>
        <w:rPr>
          <w:bCs/>
          <w:b/>
        </w:rPr>
        <w:t xml:space="preserve">Dr. Sarah Jenkins, MD, FAPA</w:t>
      </w:r>
      <w:r>
        <w:br/>
      </w:r>
      <w:r>
        <w:t xml:space="preserve">Chair, Peer Review Committee</w:t>
      </w:r>
      <w:r>
        <w:br/>
      </w:r>
      <w:r>
        <w:t xml:space="preserve">Chicago Medical Quality Assurance</w:t>
      </w:r>
    </w:p>
    <w:p>
      <w:pPr>
        <w:pStyle w:val="BodyText"/>
      </w:pPr>
      <w:r>
        <w:rPr>
          <w:bCs/>
          <w:b/>
        </w:rPr>
        <w:t xml:space="preserve">Dr. Michael Ross, MD</w:t>
      </w:r>
      <w:r>
        <w:br/>
      </w:r>
      <w:r>
        <w:t xml:space="preserve">Senior Reviewer</w:t>
      </w:r>
      <w:r>
        <w:br/>
      </w:r>
      <w:r>
        <w:t xml:space="preserve">Department of Psychiatry</w:t>
      </w:r>
    </w:p>
    <w:p>
      <w:pPr>
        <w:pStyle w:val="BodyText"/>
      </w:pPr>
      <w:r>
        <w:rPr>
          <w:bCs/>
          <w:b/>
        </w:rPr>
        <w:t xml:space="preserve">Disclaimer:</w:t>
      </w:r>
      <w:r>
        <w:t xml:space="preserve"> </w:t>
      </w:r>
      <w:r>
        <w:t xml:space="preserve">This document is a confidential peer review record protected under Illinois law and federal peer review immunity statutes. It is intended solely for the use of the reviewing entity and the physician under review. Unauthorized disclosure is prohibited.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United States Chicago</dc:title>
  <dc:creator/>
  <dc:language>en</dc:language>
  <cp:keywords/>
  <dcterms:created xsi:type="dcterms:W3CDTF">2026-10-10T05:54:43Z</dcterms:created>
  <dcterms:modified xsi:type="dcterms:W3CDTF">2026-10-10T05:54:43Z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