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Clinical Practice Evaluation</w:t>
      </w:r>
    </w:p>
    <w:p>
      <w:pPr>
        <w:pStyle w:val="BodyText"/>
      </w:pPr>
      <w:r>
        <w:rPr>
          <w:bCs/>
          <w:b/>
        </w:rPr>
        <w:t xml:space="preserve">Role:</w:t>
      </w:r>
      <w:r>
        <w:t xml:space="preserve"> </w:t>
      </w:r>
      <w:r>
        <w:t xml:space="preserve">Psychologist</w:t>
      </w:r>
    </w:p>
    <w:p>
      <w:pPr>
        <w:pStyle w:val="BodyText"/>
      </w:pPr>
      <w:r>
        <w:rPr>
          <w:bCs/>
          <w:b/>
        </w:rPr>
        <w:t xml:space="preserve">Location:</w:t>
      </w:r>
      <w:r>
        <w:t xml:space="preserve"> </w:t>
      </w:r>
      <w:r>
        <w:t xml:space="preserve">Germany Frankfurt</w:t>
      </w:r>
    </w:p>
    <w:bookmarkEnd w:id="20"/>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Frankfurt Regional Board of Clinical Psychology</w:t>
      </w:r>
    </w:p>
    <w:p>
      <w:pPr>
        <w:pStyle w:val="BodyText"/>
      </w:pPr>
      <w:r>
        <w:rPr>
          <w:bCs/>
          <w:b/>
        </w:rPr>
        <w:t xml:space="preserve">Psychologist Name:</w:t>
      </w:r>
      <w:r>
        <w:t xml:space="preserve"> </w:t>
      </w:r>
      <w:r>
        <w:t xml:space="preserve">[Name Redacted for Confidentiality]</w:t>
      </w:r>
    </w:p>
    <w:p>
      <w:pPr>
        <w:pStyle w:val="BodyText"/>
      </w:pPr>
      <w:r>
        <w:rPr>
          <w:bCs/>
          <w:b/>
        </w:rPr>
        <w:t xml:space="preserve">License Number:</w:t>
      </w:r>
      <w:r>
        <w:t xml:space="preserve"> </w:t>
      </w:r>
      <w:r>
        <w:t xml:space="preserve">[License Number Redacted]</w:t>
      </w:r>
    </w:p>
    <w:p>
      <w:pPr>
        <w:pStyle w:val="BodyText"/>
      </w:pPr>
      <w:r>
        <w:rPr>
          <w:bCs/>
          <w:b/>
        </w:rPr>
        <w:t xml:space="preserve">Practice Address:</w:t>
      </w:r>
      <w:r>
        <w:t xml:space="preserve"> </w:t>
      </w:r>
      <w:r>
        <w:t xml:space="preserve">Frankfurt am Main, Hesse, Germany</w:t>
      </w:r>
    </w:p>
    <w:p>
      <w:pPr>
        <w:pStyle w:val="BodyText"/>
      </w:pPr>
      <w:r>
        <w:rPr>
          <w:bCs/>
          <w:b/>
        </w:rPr>
        <w:t xml:space="preserve">Review Type:</w:t>
      </w:r>
      <w:r>
        <w:t xml:space="preserve"> </w:t>
      </w:r>
      <w:r>
        <w:t xml:space="preserve">Routine Professional Competence Assessment</w:t>
      </w:r>
    </w:p>
    <w:bookmarkStart w:id="21" w:name="executive-summary"/>
    <w:p>
      <w:pPr>
        <w:pStyle w:val="Heading2"/>
      </w:pPr>
      <w:r>
        <w:t xml:space="preserve">1. Executive Summary</w:t>
      </w:r>
    </w:p>
    <w:p>
      <w:pPr>
        <w:pStyle w:val="FirstParagraph"/>
      </w:pPr>
      <w:r>
        <w:t xml:space="preserve">This Peer Review Report serves as a formal evaluation of the professional conduct, clinical efficacy, and ethical adherence of the subject Psychologist practicing within the jurisdiction of Germany Frankfurt. The review was conducted in accordance with the regulations set forth by the German Federal Council of Psychotherapists (Bundesarbeitsgemeinschaft der Psychotherapeutenverbände) and local Hesse state guidelines. The objective of this assessment is to ensure that the Psychologist maintains the high standards of care required for licensure in this region.</w:t>
      </w:r>
    </w:p>
    <w:p>
      <w:pPr>
        <w:pStyle w:val="BodyText"/>
      </w:pPr>
      <w:r>
        <w:t xml:space="preserve">The review process involved a comprehensive analysis of anonymized patient case files, direct observation of clinical sessions, and interviews with colleagues and staff. The findings indicate that the Psychologist demonstrates a robust understanding of clinical psychology principles and applies them effectively within the multicultural context of Frankfurt.</w:t>
      </w:r>
    </w:p>
    <w:bookmarkEnd w:id="21"/>
    <w:bookmarkStart w:id="22" w:name="Xfd6c0bd97f3326077207f184e0151b9cadf8202"/>
    <w:p>
      <w:pPr>
        <w:pStyle w:val="Heading2"/>
      </w:pPr>
      <w:r>
        <w:t xml:space="preserve">2. Regulatory Compliance and Ethical Standards</w:t>
      </w:r>
    </w:p>
    <w:p>
      <w:pPr>
        <w:pStyle w:val="FirstParagraph"/>
      </w:pPr>
      <w:r>
        <w:t xml:space="preserve">A primary focus of this Peer Review Report is the Psychologist's adherence to the German Psychotherapy Act (PsychThG). The review confirms that the subject strictly follows the legal requirements regarding patient confidentiality, data protection (GDPR), and informed consent. In the context of Germany Frankfurt, where privacy laws are rigorously enforced, the Psychologist has implemented secure digital and physical record-keeping systems that exceed minimum standards.</w:t>
      </w:r>
    </w:p>
    <w:p>
      <w:pPr>
        <w:pStyle w:val="BodyText"/>
      </w:pPr>
      <w:r>
        <w:t xml:space="preserve">Furthermore, the Psychologist adheres to the ethical code of conduct regarding professional boundaries. No instances of dual relationships or conflicts of interest were identified. The review highlights the Psychologist's commitment to transparency with patients regarding treatment goals, duration, and costs, which is particularly relevant given the specific insurance reimbursement structures in Germany.</w:t>
      </w:r>
    </w:p>
    <w:bookmarkEnd w:id="22"/>
    <w:bookmarkStart w:id="23" w:name="clinical-competence-and-methodology"/>
    <w:p>
      <w:pPr>
        <w:pStyle w:val="Heading2"/>
      </w:pPr>
      <w:r>
        <w:t xml:space="preserve">3. Clinical Competence and Methodology</w:t>
      </w:r>
    </w:p>
    <w:p>
      <w:pPr>
        <w:pStyle w:val="FirstParagraph"/>
      </w:pPr>
      <w:r>
        <w:t xml:space="preserve">The clinical practice of the Psychologist was evaluated based on diagnostic accuracy and treatment planning. The review found that the Psychologist utilizes evidence-based therapeutic approaches, including Cognitive Behavioral Therapy (CBT) and psychodynamic therapy, which are standard modalities recognized by the German health insurance system.</w:t>
      </w:r>
    </w:p>
    <w:p>
      <w:pPr>
        <w:pStyle w:val="BodyText"/>
      </w:pPr>
      <w:r>
        <w:t xml:space="preserve">In the diverse urban environment of Germany Frankfurt, the Psychologist demonstrates significant cultural competence. The review notes that the Psychologist effectively adapts therapeutic interventions to suit patients from various cultural and linguistic backgrounds. This adaptability is crucial in Frankfurt, a major international hub, and reflects a high level of professional maturity. The Psychologist successfully integrates cultural factors into the diagnostic process, ensuring that cultural norms are not misinterpreted as psychopathology.</w:t>
      </w:r>
    </w:p>
    <w:bookmarkEnd w:id="23"/>
    <w:bookmarkStart w:id="24" w:name="documentation-and-record-keeping"/>
    <w:p>
      <w:pPr>
        <w:pStyle w:val="Heading2"/>
      </w:pPr>
      <w:r>
        <w:t xml:space="preserve">4. Documentation and Record Keeping</w:t>
      </w:r>
    </w:p>
    <w:p>
      <w:pPr>
        <w:pStyle w:val="FirstParagraph"/>
      </w:pPr>
      <w:r>
        <w:t xml:space="preserve">Documentation is a critical component of the Peer Review Report. The Psychologist's case notes were found to be thorough, timely, and clinically relevant. The records clearly outline the patient's history, diagnostic impressions, treatment progress, and risk assessments. This level of detail is essential for continuity of care and legal protection.</w:t>
      </w:r>
    </w:p>
    <w:p>
      <w:pPr>
        <w:pStyle w:val="BodyText"/>
      </w:pPr>
      <w:r>
        <w:t xml:space="preserve">The review specifically examined the Psychologist's handling of crisis situations. The documentation shows a clear protocol for managing acute distress, including appropriate referrals to emergency psychiatric services in Frankfurt when necessary. The Psychologist maintains a clear distinction between psychotherapy and psychiatry, ensuring that patients requiring pharmacological intervention are referred to appropriate medical specialists.</w:t>
      </w:r>
    </w:p>
    <w:bookmarkEnd w:id="24"/>
    <w:bookmarkStart w:id="25" w:name="X2164111b339e050a2aead4fa38c65172824ef63"/>
    <w:p>
      <w:pPr>
        <w:pStyle w:val="Heading2"/>
      </w:pPr>
      <w:r>
        <w:t xml:space="preserve">5. Professional Development and Collaboration</w:t>
      </w:r>
    </w:p>
    <w:p>
      <w:pPr>
        <w:pStyle w:val="FirstParagraph"/>
      </w:pPr>
      <w:r>
        <w:t xml:space="preserve">Continuous professional development is mandatory for Psychologists in Germany. The review confirms that the subject is actively engaged in ongoing education, attending workshops and seminars relevant to their field. The Psychologist participates in local peer supervision groups in Frankfurt, fostering a collaborative environment that enhances clinical skills and prevents burnout.</w:t>
      </w:r>
    </w:p>
    <w:p>
      <w:pPr>
        <w:pStyle w:val="BodyText"/>
      </w:pPr>
      <w:r>
        <w:t xml:space="preserve">The Psychologist maintains positive professional relationships with referring physicians, social workers, and other mental health professionals in the Frankfurt area. This collaborative approach ensures a holistic support network for patients, facilitating better outcomes and smoother transitions between different levels of care.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reviewing body concludes that the Psychologist is fully competent to practice in Germany Frankfurt. The subject demonstrates high ethical standards, clinical proficiency, and a strong commitment to patient welfare.</w:t>
      </w:r>
    </w:p>
    <w:p>
      <w:pPr>
        <w:pStyle w:val="BodyText"/>
      </w:pPr>
      <w:r>
        <w:rPr>
          <w:bCs/>
          <w:b/>
        </w:rPr>
        <w:t xml:space="preserve">Recommendations:</w:t>
      </w:r>
    </w:p>
    <w:p>
      <w:pPr>
        <w:numPr>
          <w:ilvl w:val="0"/>
          <w:numId w:val="1001"/>
        </w:numPr>
        <w:pStyle w:val="Compact"/>
      </w:pPr>
      <w:r>
        <w:t xml:space="preserve">Continue current practices regarding cultural sensitivity and multilingual support.</w:t>
      </w:r>
    </w:p>
    <w:p>
      <w:pPr>
        <w:numPr>
          <w:ilvl w:val="0"/>
          <w:numId w:val="1001"/>
        </w:numPr>
        <w:pStyle w:val="Compact"/>
      </w:pPr>
      <w:r>
        <w:t xml:space="preserve">Maintain current levels of documentation and data security.</w:t>
      </w:r>
    </w:p>
    <w:p>
      <w:pPr>
        <w:numPr>
          <w:ilvl w:val="0"/>
          <w:numId w:val="1001"/>
        </w:numPr>
        <w:pStyle w:val="Compact"/>
      </w:pPr>
      <w:r>
        <w:t xml:space="preserve">Consider further specialization in trauma-informed care to address the growing demand in the region.</w:t>
      </w:r>
    </w:p>
    <w:p>
      <w:pPr>
        <w:pStyle w:val="FirstParagraph"/>
      </w:pPr>
      <w:r>
        <w:t xml:space="preserve">The Psychologist is recommended for the renewal of their professional license without restriction. This report serves as an official record of their professional standing and adherence to the rigorous standards expected of mental health professionals in Germany.</w:t>
      </w:r>
    </w:p>
    <w:bookmarkEnd w:id="26"/>
    <w:p>
      <w:pPr>
        <w:pStyle w:val="BodyText"/>
      </w:pPr>
      <w:r>
        <w:rPr>
          <w:bCs/>
          <w:b/>
        </w:rPr>
        <w:t xml:space="preserve">Lead Reviewer:</w:t>
      </w:r>
    </w:p>
    <w:p>
      <w:pPr>
        <w:pStyle w:val="BodyText"/>
      </w:pPr>
      <w:r>
        <w:t xml:space="preserve">Dr. [Reviewer Name]</w:t>
      </w:r>
    </w:p>
    <w:p>
      <w:pPr>
        <w:pStyle w:val="BodyText"/>
      </w:pPr>
      <w:r>
        <w:t xml:space="preserve">Senior Clinical Psychologist</w:t>
      </w:r>
    </w:p>
    <w:p>
      <w:pPr>
        <w:pStyle w:val="BodyText"/>
      </w:pPr>
      <w:r>
        <w:rPr>
          <w:bCs/>
          <w:b/>
        </w:rPr>
        <w:t xml:space="preserve">Board Chair:</w:t>
      </w:r>
    </w:p>
    <w:p>
      <w:pPr>
        <w:pStyle w:val="BodyText"/>
      </w:pPr>
      <w:r>
        <w:t xml:space="preserve">Dr. [Chair Name]</w:t>
      </w:r>
    </w:p>
    <w:p>
      <w:pPr>
        <w:pStyle w:val="BodyText"/>
      </w:pPr>
      <w:r>
        <w:t xml:space="preserve">Frankfurt Regional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 Frankfurt, Germany</dc:title>
  <dc:creator/>
  <dc:language>en</dc:language>
  <cp:keywords/>
  <dcterms:created xsi:type="dcterms:W3CDTF">2026-10-10T04:15:01Z</dcterms:created>
  <dcterms:modified xsi:type="dcterms:W3CDTF">2026-10-10T04:15:01Z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